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BDC14" w14:textId="2814AC40" w:rsidR="00E36FCF" w:rsidRPr="00E36FCF" w:rsidRDefault="00E36FCF" w:rsidP="000D20D4">
      <w:pPr>
        <w:spacing w:line="360" w:lineRule="auto"/>
        <w:jc w:val="center"/>
        <w:rPr>
          <w:rFonts w:ascii="Arial" w:hAnsi="Arial" w:cs="Arial"/>
          <w:sz w:val="24"/>
        </w:rPr>
      </w:pPr>
      <w:r w:rsidRPr="00E36FCF">
        <w:rPr>
          <w:rFonts w:ascii="Arial" w:hAnsi="Arial" w:cs="Arial"/>
          <w:b/>
          <w:bCs/>
          <w:sz w:val="24"/>
        </w:rPr>
        <w:t>ALLEGATO N.</w:t>
      </w:r>
      <w:r>
        <w:rPr>
          <w:rFonts w:ascii="Arial" w:hAnsi="Arial" w:cs="Arial"/>
          <w:b/>
          <w:bCs/>
          <w:sz w:val="24"/>
        </w:rPr>
        <w:t xml:space="preserve"> 5</w:t>
      </w:r>
      <w:r w:rsidRPr="00E36FCF">
        <w:rPr>
          <w:rFonts w:ascii="Arial" w:hAnsi="Arial" w:cs="Arial"/>
          <w:b/>
          <w:bCs/>
          <w:sz w:val="24"/>
        </w:rPr>
        <w:t xml:space="preserve"> </w:t>
      </w:r>
      <w:r w:rsidR="000D20D4">
        <w:rPr>
          <w:rFonts w:ascii="Arial" w:hAnsi="Arial" w:cs="Arial"/>
          <w:b/>
          <w:bCs/>
          <w:sz w:val="24"/>
        </w:rPr>
        <w:t xml:space="preserve">AL </w:t>
      </w:r>
      <w:r w:rsidR="000D20D4" w:rsidRPr="000D20D4">
        <w:rPr>
          <w:rFonts w:ascii="Arial" w:hAnsi="Arial" w:cs="Arial"/>
          <w:b/>
          <w:bCs/>
          <w:sz w:val="24"/>
        </w:rPr>
        <w:t xml:space="preserve">REGOLAMENTO </w:t>
      </w:r>
      <w:r w:rsidR="000D20D4" w:rsidRPr="00326A67">
        <w:rPr>
          <w:rFonts w:ascii="Arial" w:hAnsi="Arial" w:cs="Arial"/>
          <w:b/>
          <w:bCs/>
          <w:sz w:val="24"/>
        </w:rPr>
        <w:t xml:space="preserve">IVASS </w:t>
      </w:r>
      <w:r w:rsidR="000D20D4">
        <w:rPr>
          <w:rFonts w:ascii="Arial" w:hAnsi="Arial" w:cs="Arial"/>
          <w:b/>
          <w:bCs/>
          <w:sz w:val="24"/>
        </w:rPr>
        <w:t>N</w:t>
      </w:r>
      <w:r w:rsidR="000D20D4" w:rsidRPr="00326A67">
        <w:rPr>
          <w:rFonts w:ascii="Arial" w:hAnsi="Arial" w:cs="Arial"/>
          <w:b/>
          <w:bCs/>
          <w:sz w:val="24"/>
        </w:rPr>
        <w:t xml:space="preserve">. </w:t>
      </w:r>
      <w:r w:rsidR="000D20D4">
        <w:rPr>
          <w:rFonts w:ascii="Arial" w:hAnsi="Arial" w:cs="Arial"/>
          <w:b/>
          <w:bCs/>
          <w:sz w:val="24"/>
        </w:rPr>
        <w:t>5</w:t>
      </w:r>
      <w:r w:rsidR="000D20D4" w:rsidRPr="00326A67">
        <w:rPr>
          <w:rFonts w:ascii="Arial" w:hAnsi="Arial" w:cs="Arial"/>
          <w:b/>
          <w:bCs/>
          <w:sz w:val="24"/>
        </w:rPr>
        <w:t>9/2026</w:t>
      </w:r>
    </w:p>
    <w:p w14:paraId="7C7C179E" w14:textId="77777777" w:rsidR="00E36FCF" w:rsidRDefault="00E36FCF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0AEA8F2D" w14:textId="64C8DB61" w:rsidR="00A30C8C" w:rsidRDefault="000F634D" w:rsidP="00E36FCF">
      <w:pPr>
        <w:spacing w:line="360" w:lineRule="auto"/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Questionario </w:t>
      </w:r>
      <w:r w:rsidR="004056D1">
        <w:rPr>
          <w:rFonts w:ascii="Arial" w:hAnsi="Arial" w:cs="Arial"/>
          <w:b/>
          <w:bCs/>
          <w:sz w:val="24"/>
        </w:rPr>
        <w:t>Relazione A</w:t>
      </w:r>
      <w:r>
        <w:rPr>
          <w:rFonts w:ascii="Arial" w:hAnsi="Arial" w:cs="Arial"/>
          <w:b/>
          <w:bCs/>
          <w:sz w:val="24"/>
        </w:rPr>
        <w:t>ntifrode</w:t>
      </w:r>
    </w:p>
    <w:p w14:paraId="3786224A" w14:textId="77777777" w:rsidR="00A30C8C" w:rsidRDefault="00A30C8C" w:rsidP="006F63CB">
      <w:pPr>
        <w:spacing w:line="360" w:lineRule="auto"/>
        <w:rPr>
          <w:rFonts w:ascii="Arial" w:hAnsi="Arial" w:cs="Arial"/>
          <w:b/>
          <w:bCs/>
          <w:szCs w:val="8"/>
        </w:rPr>
      </w:pPr>
    </w:p>
    <w:p w14:paraId="175719E0" w14:textId="77777777" w:rsidR="00E36FCF" w:rsidRPr="006967AB" w:rsidRDefault="00E36FCF" w:rsidP="006F63CB">
      <w:pPr>
        <w:spacing w:line="360" w:lineRule="auto"/>
        <w:rPr>
          <w:rFonts w:ascii="Arial" w:hAnsi="Arial" w:cs="Arial"/>
          <w:b/>
          <w:bCs/>
          <w:szCs w:val="8"/>
        </w:rPr>
      </w:pPr>
    </w:p>
    <w:p w14:paraId="6CE36BF3" w14:textId="7828D3E4" w:rsidR="00595040" w:rsidRDefault="00756091" w:rsidP="006F63CB">
      <w:p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Esercizio: </w:t>
      </w:r>
      <w:proofErr w:type="spellStart"/>
      <w:r w:rsidR="000E2410">
        <w:rPr>
          <w:rFonts w:ascii="Arial" w:hAnsi="Arial" w:cs="Arial"/>
          <w:b/>
          <w:bCs/>
          <w:sz w:val="24"/>
        </w:rPr>
        <w:t>xxxx</w:t>
      </w:r>
      <w:proofErr w:type="spellEnd"/>
    </w:p>
    <w:p w14:paraId="63490079" w14:textId="2958F551" w:rsidR="006F63CB" w:rsidRPr="006F63CB" w:rsidRDefault="00326A67" w:rsidP="006F63CB">
      <w:p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Impresa:  </w:t>
      </w:r>
      <w:r w:rsidR="00A30C8C">
        <w:rPr>
          <w:rFonts w:ascii="Arial" w:hAnsi="Arial" w:cs="Arial"/>
          <w:b/>
          <w:bCs/>
          <w:sz w:val="24"/>
        </w:rPr>
        <w:t xml:space="preserve">denominazione e codice IVASS </w:t>
      </w:r>
    </w:p>
    <w:p w14:paraId="3AC42552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11D88C9D" w14:textId="77FC6304" w:rsidR="006F63CB" w:rsidRPr="006F63CB" w:rsidRDefault="006F63CB" w:rsidP="00D4050C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b/>
          <w:bCs/>
          <w:sz w:val="24"/>
        </w:rPr>
      </w:pPr>
      <w:r w:rsidRPr="006F63CB">
        <w:rPr>
          <w:rFonts w:ascii="Arial" w:hAnsi="Arial" w:cs="Arial"/>
          <w:b/>
          <w:bCs/>
          <w:sz w:val="24"/>
        </w:rPr>
        <w:t>NOTIZIE DI CARATTERE GENERALE</w:t>
      </w:r>
    </w:p>
    <w:p w14:paraId="3B972400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304CD9FC" w14:textId="680E1BA8" w:rsidR="006F63CB" w:rsidRDefault="00EF791A" w:rsidP="006F63CB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Descrivere l’organizzazione aziendale relativamente alla prevenzione e al contrasto delle frodi in ambito </w:t>
      </w:r>
      <w:r w:rsidR="0058271F">
        <w:rPr>
          <w:rFonts w:ascii="Arial" w:hAnsi="Arial" w:cs="Arial"/>
          <w:b/>
          <w:bCs/>
          <w:sz w:val="24"/>
        </w:rPr>
        <w:t>RC</w:t>
      </w:r>
      <w:r>
        <w:rPr>
          <w:rFonts w:ascii="Arial" w:hAnsi="Arial" w:cs="Arial"/>
          <w:b/>
          <w:bCs/>
          <w:sz w:val="24"/>
        </w:rPr>
        <w:t xml:space="preserve"> auto. </w:t>
      </w:r>
      <w:r w:rsidRPr="000433E8">
        <w:rPr>
          <w:rFonts w:ascii="Arial" w:hAnsi="Arial" w:cs="Arial"/>
          <w:b/>
          <w:bCs/>
          <w:sz w:val="24"/>
          <w:u w:val="single"/>
        </w:rPr>
        <w:t xml:space="preserve">La descrizione deve contenere </w:t>
      </w:r>
      <w:r w:rsidR="000433E8">
        <w:rPr>
          <w:rFonts w:ascii="Arial" w:hAnsi="Arial" w:cs="Arial"/>
          <w:b/>
          <w:bCs/>
          <w:sz w:val="24"/>
          <w:u w:val="single"/>
        </w:rPr>
        <w:t>gl</w:t>
      </w:r>
      <w:r w:rsidRPr="000433E8">
        <w:rPr>
          <w:rFonts w:ascii="Arial" w:hAnsi="Arial" w:cs="Arial"/>
          <w:b/>
          <w:bCs/>
          <w:sz w:val="24"/>
          <w:u w:val="single"/>
        </w:rPr>
        <w:t>i elementi</w:t>
      </w:r>
      <w:r w:rsidR="00B27105" w:rsidRPr="000433E8">
        <w:rPr>
          <w:rFonts w:ascii="Arial" w:hAnsi="Arial" w:cs="Arial"/>
          <w:b/>
          <w:bCs/>
          <w:sz w:val="24"/>
          <w:u w:val="single"/>
        </w:rPr>
        <w:t xml:space="preserve"> minimali</w:t>
      </w:r>
      <w:r w:rsidRPr="000433E8">
        <w:rPr>
          <w:rFonts w:ascii="Arial" w:hAnsi="Arial" w:cs="Arial"/>
          <w:b/>
          <w:bCs/>
          <w:sz w:val="24"/>
          <w:u w:val="single"/>
        </w:rPr>
        <w:t xml:space="preserve"> di seguito elencati</w:t>
      </w:r>
      <w:r>
        <w:rPr>
          <w:rFonts w:ascii="Arial" w:hAnsi="Arial" w:cs="Arial"/>
          <w:b/>
          <w:bCs/>
          <w:sz w:val="24"/>
        </w:rPr>
        <w:t>:</w:t>
      </w:r>
    </w:p>
    <w:p w14:paraId="2B49B481" w14:textId="7A12EA31" w:rsidR="00EF791A" w:rsidRDefault="00EF791A" w:rsidP="00EF791A">
      <w:pPr>
        <w:numPr>
          <w:ilvl w:val="1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Unità organizzativa/e interna/e oppure in outsourcing</w:t>
      </w:r>
    </w:p>
    <w:p w14:paraId="3E31BC03" w14:textId="71C4F071" w:rsidR="00EF791A" w:rsidRDefault="00EF791A" w:rsidP="00E7070E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proofErr w:type="spellStart"/>
      <w:r>
        <w:rPr>
          <w:rFonts w:ascii="Arial" w:hAnsi="Arial" w:cs="Arial"/>
          <w:b/>
          <w:bCs/>
          <w:sz w:val="24"/>
        </w:rPr>
        <w:t>Funzionigramma</w:t>
      </w:r>
      <w:proofErr w:type="spellEnd"/>
      <w:r>
        <w:rPr>
          <w:rFonts w:ascii="Arial" w:hAnsi="Arial" w:cs="Arial"/>
          <w:b/>
          <w:bCs/>
          <w:sz w:val="24"/>
        </w:rPr>
        <w:t xml:space="preserve"> aziendale (comprensivo di compiti e attività)</w:t>
      </w:r>
    </w:p>
    <w:p w14:paraId="7A3D5F0E" w14:textId="030312EB" w:rsidR="00EF791A" w:rsidRDefault="00EF791A" w:rsidP="00EF791A">
      <w:pPr>
        <w:numPr>
          <w:ilvl w:val="1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Collocazione Riporto funzionale</w:t>
      </w:r>
    </w:p>
    <w:p w14:paraId="7C5F2A1E" w14:textId="7DE67AE3" w:rsidR="00EF791A" w:rsidRDefault="00EF791A" w:rsidP="00E7070E">
      <w:pPr>
        <w:numPr>
          <w:ilvl w:val="1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Numero</w:t>
      </w:r>
      <w:r w:rsidR="000433E8">
        <w:rPr>
          <w:rFonts w:ascii="Arial" w:hAnsi="Arial" w:cs="Arial"/>
          <w:b/>
          <w:bCs/>
          <w:sz w:val="24"/>
        </w:rPr>
        <w:t xml:space="preserve"> (espresso in Full Time </w:t>
      </w:r>
      <w:proofErr w:type="spellStart"/>
      <w:r w:rsidR="000433E8">
        <w:rPr>
          <w:rFonts w:ascii="Arial" w:hAnsi="Arial" w:cs="Arial"/>
          <w:b/>
          <w:bCs/>
          <w:sz w:val="24"/>
        </w:rPr>
        <w:t>Equivalent</w:t>
      </w:r>
      <w:proofErr w:type="spellEnd"/>
      <w:r w:rsidR="000433E8">
        <w:rPr>
          <w:rFonts w:ascii="Arial" w:hAnsi="Arial" w:cs="Arial"/>
          <w:b/>
          <w:bCs/>
          <w:sz w:val="24"/>
        </w:rPr>
        <w:t>) e tipologia</w:t>
      </w:r>
      <w:r>
        <w:rPr>
          <w:rFonts w:ascii="Arial" w:hAnsi="Arial" w:cs="Arial"/>
          <w:b/>
          <w:bCs/>
          <w:sz w:val="24"/>
        </w:rPr>
        <w:t xml:space="preserve"> risorse assegnate </w:t>
      </w:r>
    </w:p>
    <w:p w14:paraId="6BB0CFFB" w14:textId="77777777" w:rsidR="005C47B9" w:rsidRPr="006F63CB" w:rsidRDefault="005C47B9" w:rsidP="00E7070E">
      <w:pPr>
        <w:spacing w:line="360" w:lineRule="auto"/>
        <w:ind w:left="644"/>
        <w:rPr>
          <w:rFonts w:ascii="Arial" w:hAnsi="Arial" w:cs="Arial"/>
          <w:b/>
          <w:bCs/>
          <w:sz w:val="24"/>
        </w:rPr>
      </w:pPr>
    </w:p>
    <w:p w14:paraId="4E28C4E0" w14:textId="4B67CA12" w:rsidR="006F63CB" w:rsidRPr="006F63CB" w:rsidRDefault="00EF791A" w:rsidP="00112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="006F63CB"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0D15A1C4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181A1952" w14:textId="3F7CAD0B" w:rsidR="006F63CB" w:rsidRDefault="00025AC3" w:rsidP="006F63CB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Descrivere l’attività di formazione rivolta al personale </w:t>
      </w:r>
      <w:r w:rsidR="000433E8">
        <w:rPr>
          <w:rFonts w:ascii="Arial" w:hAnsi="Arial" w:cs="Arial"/>
          <w:b/>
          <w:bCs/>
          <w:sz w:val="24"/>
        </w:rPr>
        <w:t>dedicato</w:t>
      </w:r>
      <w:r>
        <w:rPr>
          <w:rFonts w:ascii="Arial" w:hAnsi="Arial" w:cs="Arial"/>
          <w:b/>
          <w:bCs/>
          <w:sz w:val="24"/>
        </w:rPr>
        <w:t xml:space="preserve"> alla prevenzione e al contrasto delle frodi.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 xml:space="preserve"> La descrizione deve contenere </w:t>
      </w:r>
      <w:r w:rsidR="000433E8">
        <w:rPr>
          <w:rFonts w:ascii="Arial" w:hAnsi="Arial" w:cs="Arial"/>
          <w:b/>
          <w:bCs/>
          <w:sz w:val="24"/>
          <w:u w:val="single"/>
        </w:rPr>
        <w:t>gl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>i elementi minimali di seguito elencati</w:t>
      </w:r>
      <w:r>
        <w:rPr>
          <w:rFonts w:ascii="Arial" w:hAnsi="Arial" w:cs="Arial"/>
          <w:b/>
          <w:bCs/>
          <w:sz w:val="24"/>
        </w:rPr>
        <w:t>:</w:t>
      </w:r>
    </w:p>
    <w:p w14:paraId="313D2547" w14:textId="241A8143" w:rsidR="00025AC3" w:rsidRDefault="000433E8" w:rsidP="00025AC3">
      <w:pPr>
        <w:numPr>
          <w:ilvl w:val="1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Tipologia corsi / destinatari (FTE nell’anno)</w:t>
      </w:r>
    </w:p>
    <w:p w14:paraId="11CBDB9A" w14:textId="5E5222D6" w:rsidR="00025AC3" w:rsidRDefault="000433E8" w:rsidP="00025AC3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Frequenza eventi di formazione</w:t>
      </w:r>
    </w:p>
    <w:p w14:paraId="58759FAC" w14:textId="6A984CFD" w:rsidR="00A84ACE" w:rsidRPr="006D5AC0" w:rsidRDefault="00A84ACE" w:rsidP="00025AC3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 w:rsidRPr="006D5AC0">
        <w:rPr>
          <w:rFonts w:ascii="Arial" w:hAnsi="Arial" w:cs="Arial"/>
          <w:b/>
          <w:bCs/>
          <w:sz w:val="24"/>
        </w:rPr>
        <w:t>Procedure per garantire il trasferimento delle competenze e conoscenze acquisite</w:t>
      </w:r>
    </w:p>
    <w:p w14:paraId="69B15D2B" w14:textId="77777777" w:rsidR="00025AC3" w:rsidRPr="006F63CB" w:rsidRDefault="00025AC3" w:rsidP="00E7070E">
      <w:pPr>
        <w:spacing w:line="360" w:lineRule="auto"/>
        <w:ind w:left="644"/>
        <w:rPr>
          <w:rFonts w:ascii="Arial" w:hAnsi="Arial" w:cs="Arial"/>
          <w:b/>
          <w:bCs/>
          <w:sz w:val="24"/>
        </w:rPr>
      </w:pPr>
    </w:p>
    <w:p w14:paraId="3652BC29" w14:textId="203C90B0" w:rsidR="00025AC3" w:rsidRPr="006F63CB" w:rsidRDefault="00025AC3" w:rsidP="00025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0DA8B64A" w14:textId="3FA2FEDC" w:rsidR="00D4050C" w:rsidRDefault="00D4050C">
      <w:pPr>
        <w:jc w:val="left"/>
        <w:rPr>
          <w:rFonts w:ascii="Arial" w:hAnsi="Arial" w:cs="Arial"/>
          <w:b/>
          <w:bCs/>
          <w:sz w:val="24"/>
        </w:rPr>
      </w:pPr>
    </w:p>
    <w:p w14:paraId="611276E7" w14:textId="3B96910E" w:rsidR="006F63CB" w:rsidRPr="006F63CB" w:rsidRDefault="00021602" w:rsidP="00D4050C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PROCEDURE ANTIFRODE</w:t>
      </w:r>
      <w:r w:rsidRPr="006F63CB">
        <w:rPr>
          <w:rFonts w:ascii="Arial" w:hAnsi="Arial" w:cs="Arial"/>
          <w:b/>
          <w:bCs/>
          <w:sz w:val="24"/>
        </w:rPr>
        <w:t xml:space="preserve"> </w:t>
      </w:r>
      <w:r w:rsidR="006F63CB" w:rsidRPr="006F63CB">
        <w:rPr>
          <w:rFonts w:ascii="Arial" w:hAnsi="Arial" w:cs="Arial"/>
          <w:b/>
          <w:bCs/>
          <w:sz w:val="24"/>
        </w:rPr>
        <w:t>RELATIVE ALLA FASE ASSUNTIVA</w:t>
      </w:r>
    </w:p>
    <w:p w14:paraId="1C685B01" w14:textId="77777777" w:rsidR="006F63CB" w:rsidRPr="00B029C4" w:rsidRDefault="006F63CB" w:rsidP="006F63CB">
      <w:pPr>
        <w:spacing w:line="360" w:lineRule="auto"/>
        <w:rPr>
          <w:rFonts w:ascii="Arial" w:hAnsi="Arial" w:cs="Arial"/>
          <w:b/>
          <w:bCs/>
          <w:sz w:val="18"/>
          <w:szCs w:val="10"/>
        </w:rPr>
      </w:pPr>
    </w:p>
    <w:p w14:paraId="38589C76" w14:textId="100F60EF" w:rsidR="00B27105" w:rsidRDefault="00B27105" w:rsidP="00F21D35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 w:rsidRPr="00F21D35">
        <w:rPr>
          <w:rFonts w:ascii="Arial" w:hAnsi="Arial" w:cs="Arial"/>
          <w:b/>
          <w:bCs/>
          <w:sz w:val="24"/>
        </w:rPr>
        <w:lastRenderedPageBreak/>
        <w:t>Descrivere le procedure antifrode previste dall’impresa i</w:t>
      </w:r>
      <w:r w:rsidR="006F63CB" w:rsidRPr="00F21D35">
        <w:rPr>
          <w:rFonts w:ascii="Arial" w:hAnsi="Arial" w:cs="Arial"/>
          <w:b/>
          <w:bCs/>
          <w:sz w:val="24"/>
        </w:rPr>
        <w:t>n fase propedeutica all’assunzione del contratto</w:t>
      </w:r>
      <w:r w:rsidR="00F21D35" w:rsidRPr="00F21D35">
        <w:rPr>
          <w:rFonts w:ascii="Arial" w:hAnsi="Arial" w:cs="Arial"/>
          <w:b/>
          <w:bCs/>
          <w:sz w:val="24"/>
        </w:rPr>
        <w:t>.</w:t>
      </w:r>
      <w:r w:rsidR="00F21D35">
        <w:rPr>
          <w:rFonts w:ascii="Arial" w:hAnsi="Arial" w:cs="Arial"/>
          <w:b/>
          <w:bCs/>
          <w:sz w:val="24"/>
        </w:rPr>
        <w:t xml:space="preserve"> 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 xml:space="preserve">La descrizione deve contenere </w:t>
      </w:r>
      <w:r w:rsidR="000433E8">
        <w:rPr>
          <w:rFonts w:ascii="Arial" w:hAnsi="Arial" w:cs="Arial"/>
          <w:b/>
          <w:bCs/>
          <w:sz w:val="24"/>
          <w:u w:val="single"/>
        </w:rPr>
        <w:t>gl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>i elementi minimali di seguito elencati</w:t>
      </w:r>
      <w:r w:rsidR="00F21D35">
        <w:rPr>
          <w:rFonts w:ascii="Arial" w:hAnsi="Arial" w:cs="Arial"/>
          <w:b/>
          <w:bCs/>
          <w:sz w:val="24"/>
        </w:rPr>
        <w:t>:</w:t>
      </w:r>
    </w:p>
    <w:p w14:paraId="04CC142A" w14:textId="31BBB123" w:rsidR="0074100B" w:rsidRDefault="0074100B" w:rsidP="0072689C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 w:rsidRPr="0074100B">
        <w:rPr>
          <w:rFonts w:ascii="Arial" w:hAnsi="Arial" w:cs="Arial"/>
          <w:b/>
          <w:bCs/>
          <w:sz w:val="24"/>
        </w:rPr>
        <w:t>Modalità di c</w:t>
      </w:r>
      <w:r w:rsidR="00E62156" w:rsidRPr="0074100B">
        <w:rPr>
          <w:rFonts w:ascii="Arial" w:hAnsi="Arial" w:cs="Arial"/>
          <w:b/>
          <w:bCs/>
          <w:sz w:val="24"/>
        </w:rPr>
        <w:t xml:space="preserve">onsultazione delle banche dati </w:t>
      </w:r>
      <w:r w:rsidR="004C0052" w:rsidRPr="0074100B">
        <w:rPr>
          <w:rFonts w:ascii="Arial" w:hAnsi="Arial" w:cs="Arial"/>
          <w:b/>
          <w:bCs/>
          <w:sz w:val="24"/>
        </w:rPr>
        <w:t>di settore</w:t>
      </w:r>
      <w:r w:rsidRPr="0074100B">
        <w:rPr>
          <w:rFonts w:ascii="Arial" w:hAnsi="Arial" w:cs="Arial"/>
          <w:b/>
          <w:bCs/>
          <w:sz w:val="24"/>
        </w:rPr>
        <w:t xml:space="preserve"> (</w:t>
      </w:r>
      <w:r w:rsidR="004C0052" w:rsidRPr="0074100B">
        <w:rPr>
          <w:rFonts w:ascii="Arial" w:hAnsi="Arial" w:cs="Arial"/>
          <w:b/>
          <w:bCs/>
          <w:sz w:val="24"/>
        </w:rPr>
        <w:t>PRA</w:t>
      </w:r>
      <w:r w:rsidR="00E76AFB">
        <w:rPr>
          <w:rFonts w:ascii="Arial" w:hAnsi="Arial" w:cs="Arial"/>
          <w:b/>
          <w:bCs/>
          <w:sz w:val="24"/>
        </w:rPr>
        <w:t xml:space="preserve">, </w:t>
      </w:r>
      <w:r w:rsidRPr="0074100B">
        <w:rPr>
          <w:rFonts w:ascii="Arial" w:hAnsi="Arial" w:cs="Arial"/>
          <w:b/>
          <w:bCs/>
          <w:sz w:val="24"/>
        </w:rPr>
        <w:t>SITA,</w:t>
      </w:r>
      <w:r w:rsidR="004C0052" w:rsidRPr="0074100B">
        <w:rPr>
          <w:rFonts w:ascii="Arial" w:hAnsi="Arial" w:cs="Arial"/>
          <w:b/>
          <w:bCs/>
          <w:sz w:val="24"/>
        </w:rPr>
        <w:t xml:space="preserve"> ecc.).  Verifica dell’intestatario del veicolo al PRA e della relativa posizione amministrativa (es. </w:t>
      </w:r>
      <w:r w:rsidRPr="0074100B">
        <w:rPr>
          <w:rFonts w:ascii="Arial" w:hAnsi="Arial" w:cs="Arial"/>
          <w:b/>
          <w:bCs/>
          <w:sz w:val="24"/>
        </w:rPr>
        <w:t xml:space="preserve">eventuale </w:t>
      </w:r>
      <w:r w:rsidR="004C0052" w:rsidRPr="0074100B">
        <w:rPr>
          <w:rFonts w:ascii="Arial" w:hAnsi="Arial" w:cs="Arial"/>
          <w:b/>
          <w:bCs/>
          <w:sz w:val="24"/>
        </w:rPr>
        <w:t xml:space="preserve">presenza c.d. </w:t>
      </w:r>
      <w:proofErr w:type="spellStart"/>
      <w:r w:rsidR="004C0052" w:rsidRPr="0074100B">
        <w:rPr>
          <w:rFonts w:ascii="Arial" w:hAnsi="Arial" w:cs="Arial"/>
          <w:b/>
          <w:bCs/>
          <w:sz w:val="24"/>
        </w:rPr>
        <w:t>Minivoltura</w:t>
      </w:r>
      <w:proofErr w:type="spellEnd"/>
      <w:r w:rsidR="004C0052" w:rsidRPr="0074100B">
        <w:rPr>
          <w:rFonts w:ascii="Arial" w:hAnsi="Arial" w:cs="Arial"/>
          <w:b/>
          <w:bCs/>
          <w:sz w:val="24"/>
        </w:rPr>
        <w:t xml:space="preserve">, radiazione/cessazione del veicolo – es. ex art. 94 bis CDS per intestazione fittizia ovvero altre causali) </w:t>
      </w:r>
    </w:p>
    <w:p w14:paraId="4DC686DD" w14:textId="691B743F" w:rsidR="0074100B" w:rsidRDefault="0074100B" w:rsidP="0072689C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Controlli in sede di emissione e</w:t>
      </w:r>
      <w:r w:rsidR="00351AA5">
        <w:rPr>
          <w:rFonts w:ascii="Arial" w:hAnsi="Arial" w:cs="Arial"/>
          <w:b/>
          <w:bCs/>
          <w:sz w:val="24"/>
        </w:rPr>
        <w:t xml:space="preserve"> controlli successivi all’emissione d</w:t>
      </w:r>
      <w:r>
        <w:rPr>
          <w:rFonts w:ascii="Arial" w:hAnsi="Arial" w:cs="Arial"/>
          <w:b/>
          <w:bCs/>
          <w:sz w:val="24"/>
        </w:rPr>
        <w:t>el contratto</w:t>
      </w:r>
    </w:p>
    <w:p w14:paraId="5298347D" w14:textId="5A1E3661" w:rsidR="00E62156" w:rsidRPr="0074100B" w:rsidRDefault="00DA553B" w:rsidP="0072689C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 w:rsidRPr="0074100B">
        <w:rPr>
          <w:rFonts w:ascii="Arial" w:hAnsi="Arial" w:cs="Arial"/>
          <w:b/>
          <w:bCs/>
          <w:sz w:val="24"/>
        </w:rPr>
        <w:t>Utilizzo</w:t>
      </w:r>
      <w:r w:rsidR="00E62156" w:rsidRPr="0074100B">
        <w:rPr>
          <w:rFonts w:ascii="Arial" w:hAnsi="Arial" w:cs="Arial"/>
          <w:b/>
          <w:bCs/>
          <w:sz w:val="24"/>
        </w:rPr>
        <w:t xml:space="preserve"> di indicatori del rischio frode specifici per la fase assuntiva</w:t>
      </w:r>
      <w:r w:rsidR="004C0052" w:rsidRPr="0074100B">
        <w:rPr>
          <w:rFonts w:ascii="Arial" w:hAnsi="Arial" w:cs="Arial"/>
          <w:b/>
          <w:bCs/>
          <w:sz w:val="24"/>
        </w:rPr>
        <w:t xml:space="preserve"> (direttamente disponibili </w:t>
      </w:r>
      <w:r w:rsidR="00C41FA2">
        <w:rPr>
          <w:rFonts w:ascii="Arial" w:hAnsi="Arial" w:cs="Arial"/>
          <w:b/>
          <w:bCs/>
          <w:sz w:val="24"/>
        </w:rPr>
        <w:t>al</w:t>
      </w:r>
      <w:r w:rsidR="004C0052" w:rsidRPr="0074100B">
        <w:rPr>
          <w:rFonts w:ascii="Arial" w:hAnsi="Arial" w:cs="Arial"/>
          <w:b/>
          <w:bCs/>
          <w:sz w:val="24"/>
        </w:rPr>
        <w:t>la rete agenziale</w:t>
      </w:r>
      <w:r w:rsidR="00C41FA2">
        <w:rPr>
          <w:rFonts w:ascii="Arial" w:hAnsi="Arial" w:cs="Arial"/>
          <w:b/>
          <w:bCs/>
          <w:sz w:val="24"/>
        </w:rPr>
        <w:t xml:space="preserve"> o</w:t>
      </w:r>
      <w:r w:rsidR="004C0052" w:rsidRPr="0074100B">
        <w:rPr>
          <w:rFonts w:ascii="Arial" w:hAnsi="Arial" w:cs="Arial"/>
          <w:b/>
          <w:bCs/>
          <w:sz w:val="24"/>
        </w:rPr>
        <w:t xml:space="preserve"> </w:t>
      </w:r>
      <w:r w:rsidR="00C41FA2">
        <w:rPr>
          <w:rFonts w:ascii="Arial" w:hAnsi="Arial" w:cs="Arial"/>
          <w:b/>
          <w:bCs/>
          <w:sz w:val="24"/>
        </w:rPr>
        <w:t>attivati</w:t>
      </w:r>
      <w:r w:rsidR="004C0052" w:rsidRPr="0074100B">
        <w:rPr>
          <w:rFonts w:ascii="Arial" w:hAnsi="Arial" w:cs="Arial"/>
          <w:b/>
          <w:bCs/>
          <w:sz w:val="24"/>
        </w:rPr>
        <w:t xml:space="preserve"> dalla Direzione, ecc.)</w:t>
      </w:r>
    </w:p>
    <w:p w14:paraId="58213FC6" w14:textId="0AB091CB" w:rsidR="004C0052" w:rsidRDefault="004C0052" w:rsidP="00F21D35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Previsione e relativa diffusione (in % sul totale portafoglio) di prodotti che prevedono il risarcimento in forma specifica e/o la perizia preventiva sul mezzo da assicurare</w:t>
      </w:r>
    </w:p>
    <w:p w14:paraId="2F45C213" w14:textId="77777777" w:rsidR="00A405FD" w:rsidRPr="006D5AC0" w:rsidRDefault="00A405FD" w:rsidP="00A405FD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 w:rsidRPr="006D5AC0">
        <w:rPr>
          <w:rFonts w:ascii="Arial" w:hAnsi="Arial" w:cs="Arial"/>
          <w:b/>
          <w:bCs/>
          <w:sz w:val="24"/>
        </w:rPr>
        <w:t>Percentuale dei preventivi emessi e non finalizzati con la stipula del contratto a seguito di verifiche assuntive antifrode</w:t>
      </w:r>
    </w:p>
    <w:p w14:paraId="0D4792C5" w14:textId="602E96C8" w:rsidR="00467242" w:rsidRPr="00070FE0" w:rsidRDefault="00A84ACE" w:rsidP="00070FE0">
      <w:pPr>
        <w:numPr>
          <w:ilvl w:val="1"/>
          <w:numId w:val="26"/>
        </w:numPr>
        <w:spacing w:line="360" w:lineRule="auto"/>
        <w:rPr>
          <w:rFonts w:ascii="Arial" w:hAnsi="Arial" w:cs="Arial"/>
          <w:b/>
          <w:bCs/>
          <w:sz w:val="24"/>
        </w:rPr>
      </w:pPr>
      <w:r w:rsidRPr="006D5AC0">
        <w:rPr>
          <w:rFonts w:ascii="Arial" w:hAnsi="Arial" w:cs="Arial"/>
          <w:b/>
          <w:bCs/>
          <w:sz w:val="24"/>
        </w:rPr>
        <w:t>Percentuale dei contratti annullati</w:t>
      </w:r>
      <w:r w:rsidR="00DF186E">
        <w:rPr>
          <w:rFonts w:ascii="Arial" w:hAnsi="Arial" w:cs="Arial"/>
          <w:b/>
          <w:bCs/>
          <w:sz w:val="24"/>
        </w:rPr>
        <w:t xml:space="preserve"> o oggetto di recesso</w:t>
      </w:r>
      <w:r w:rsidRPr="006D5AC0">
        <w:rPr>
          <w:rFonts w:ascii="Arial" w:hAnsi="Arial" w:cs="Arial"/>
          <w:b/>
          <w:bCs/>
          <w:sz w:val="24"/>
        </w:rPr>
        <w:t xml:space="preserve"> ai sensi degli articoli 1892 e 1893 cc su quelli assunti nell’anno</w:t>
      </w:r>
      <w:r w:rsidR="00467242">
        <w:rPr>
          <w:rFonts w:ascii="Arial" w:hAnsi="Arial" w:cs="Arial"/>
          <w:b/>
          <w:bCs/>
          <w:sz w:val="24"/>
        </w:rPr>
        <w:t xml:space="preserve">. Nel numero dei  contratti annullati devono ricomprendersi </w:t>
      </w:r>
      <w:r w:rsidR="00467242" w:rsidRPr="00070FE0">
        <w:rPr>
          <w:rFonts w:ascii="Arial" w:hAnsi="Arial" w:cs="Arial"/>
          <w:b/>
          <w:bCs/>
          <w:sz w:val="24"/>
        </w:rPr>
        <w:t>sia le ipotesi di annullamento del contratto accertato in sede giudiziaria, sia i casi in cui l'impresa di assicurazione abbia direttamente esercitato i rimedi previsti dalle citate disposizioni a seguito dell'accertamento di dichiarazioni inesatte o reticenze dell'assicurato. Rientrano in tale definizione i contratti invalidati ai sensi dell'art. 1892 c.c. e quelli cessati per esercizio del diritto di recesso previsto dall'art. 1893 c.c., indipendentemente dall'intervento di una pronuncia giudiziale.</w:t>
      </w:r>
    </w:p>
    <w:p w14:paraId="07616E03" w14:textId="0DD64059" w:rsidR="00467242" w:rsidRDefault="00467242" w:rsidP="00070FE0">
      <w:pPr>
        <w:spacing w:line="360" w:lineRule="auto"/>
        <w:ind w:left="1440"/>
        <w:rPr>
          <w:rFonts w:ascii="Arial" w:hAnsi="Arial" w:cs="Arial"/>
          <w:b/>
          <w:bCs/>
          <w:sz w:val="24"/>
        </w:rPr>
      </w:pPr>
    </w:p>
    <w:p w14:paraId="398A7592" w14:textId="0CE55752" w:rsidR="00F66E8C" w:rsidRPr="006F63CB" w:rsidRDefault="00F66E8C" w:rsidP="00F66E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5D96896B" w14:textId="77777777" w:rsidR="00F66E8C" w:rsidRDefault="00F66E8C" w:rsidP="00E7070E">
      <w:pPr>
        <w:spacing w:line="360" w:lineRule="auto"/>
        <w:ind w:left="1440"/>
        <w:rPr>
          <w:rFonts w:ascii="Arial" w:hAnsi="Arial" w:cs="Arial"/>
          <w:b/>
          <w:bCs/>
          <w:sz w:val="24"/>
        </w:rPr>
      </w:pPr>
    </w:p>
    <w:p w14:paraId="08AC5FDA" w14:textId="753A3410" w:rsidR="00F21D35" w:rsidRDefault="006D6F74" w:rsidP="00E7070E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Descrivere eventuale previsione</w:t>
      </w:r>
      <w:r w:rsidR="00351AA5">
        <w:rPr>
          <w:rFonts w:ascii="Arial" w:hAnsi="Arial" w:cs="Arial"/>
          <w:b/>
          <w:bCs/>
          <w:sz w:val="24"/>
        </w:rPr>
        <w:t xml:space="preserve"> e tipologia</w:t>
      </w:r>
      <w:r>
        <w:rPr>
          <w:rFonts w:ascii="Arial" w:hAnsi="Arial" w:cs="Arial"/>
          <w:b/>
          <w:bCs/>
          <w:sz w:val="24"/>
        </w:rPr>
        <w:t xml:space="preserve"> </w:t>
      </w:r>
      <w:r w:rsidR="004C0052">
        <w:rPr>
          <w:rFonts w:ascii="Arial" w:hAnsi="Arial" w:cs="Arial"/>
          <w:b/>
          <w:bCs/>
          <w:sz w:val="24"/>
        </w:rPr>
        <w:t>d</w:t>
      </w:r>
      <w:r w:rsidR="00351AA5">
        <w:rPr>
          <w:rFonts w:ascii="Arial" w:hAnsi="Arial" w:cs="Arial"/>
          <w:b/>
          <w:bCs/>
          <w:sz w:val="24"/>
        </w:rPr>
        <w:t>ei</w:t>
      </w:r>
      <w:r w:rsidR="004C0052">
        <w:rPr>
          <w:rFonts w:ascii="Arial" w:hAnsi="Arial" w:cs="Arial"/>
          <w:b/>
          <w:bCs/>
          <w:sz w:val="24"/>
        </w:rPr>
        <w:t xml:space="preserve"> controlli antifrode in fase di rinnovo dei contratti assicurativi RC auto</w:t>
      </w:r>
      <w:r>
        <w:rPr>
          <w:rFonts w:ascii="Arial" w:hAnsi="Arial" w:cs="Arial"/>
          <w:b/>
          <w:bCs/>
          <w:sz w:val="24"/>
        </w:rPr>
        <w:t>.</w:t>
      </w:r>
      <w:r w:rsidR="004C0052">
        <w:rPr>
          <w:rFonts w:ascii="Arial" w:hAnsi="Arial" w:cs="Arial"/>
          <w:b/>
          <w:bCs/>
          <w:sz w:val="24"/>
        </w:rPr>
        <w:t xml:space="preserve"> </w:t>
      </w:r>
    </w:p>
    <w:p w14:paraId="33E6A144" w14:textId="77777777" w:rsidR="00E62156" w:rsidRPr="00756091" w:rsidRDefault="00E62156" w:rsidP="00E7070E">
      <w:pPr>
        <w:spacing w:line="360" w:lineRule="auto"/>
        <w:ind w:left="1440"/>
        <w:rPr>
          <w:rFonts w:ascii="Arial" w:hAnsi="Arial" w:cs="Arial"/>
          <w:b/>
          <w:bCs/>
          <w:sz w:val="14"/>
          <w:szCs w:val="6"/>
        </w:rPr>
      </w:pPr>
    </w:p>
    <w:p w14:paraId="7041D4B7" w14:textId="3560F2BB" w:rsidR="00E62156" w:rsidRPr="006F63CB" w:rsidRDefault="00E62156" w:rsidP="00E621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063AC06A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53C12CC4" w14:textId="0EB991D3" w:rsidR="00C37B25" w:rsidRPr="00C37B25" w:rsidRDefault="00C37B25" w:rsidP="00D4050C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PROC</w:t>
      </w:r>
      <w:r w:rsidRPr="00C37B25">
        <w:rPr>
          <w:rFonts w:ascii="Arial" w:hAnsi="Arial" w:cs="Arial"/>
          <w:b/>
          <w:bCs/>
          <w:sz w:val="24"/>
        </w:rPr>
        <w:t>EDURE ANTIFRODE RELATIVE ALLA FASE LIQUIDATIVA</w:t>
      </w:r>
    </w:p>
    <w:p w14:paraId="38EF268F" w14:textId="77777777" w:rsidR="006F63CB" w:rsidRPr="00756091" w:rsidRDefault="006F63CB" w:rsidP="006F63CB">
      <w:pPr>
        <w:spacing w:line="360" w:lineRule="auto"/>
        <w:rPr>
          <w:rFonts w:ascii="Arial" w:hAnsi="Arial" w:cs="Arial"/>
          <w:b/>
          <w:bCs/>
          <w:szCs w:val="8"/>
        </w:rPr>
      </w:pPr>
    </w:p>
    <w:p w14:paraId="3B2EA434" w14:textId="14BAB023" w:rsidR="00CB6BDD" w:rsidRDefault="00CB6BDD" w:rsidP="00E7070E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 w:rsidRPr="00F21D35">
        <w:rPr>
          <w:rFonts w:ascii="Arial" w:hAnsi="Arial" w:cs="Arial"/>
          <w:b/>
          <w:bCs/>
          <w:sz w:val="24"/>
        </w:rPr>
        <w:t xml:space="preserve">Descrivere le procedure antifrode previste dall’impresa </w:t>
      </w:r>
      <w:r>
        <w:rPr>
          <w:rFonts w:ascii="Arial" w:hAnsi="Arial" w:cs="Arial"/>
          <w:b/>
          <w:bCs/>
          <w:sz w:val="24"/>
        </w:rPr>
        <w:t xml:space="preserve">relativamente alla fase di gestione/liquidazione dei sinistri. 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 xml:space="preserve">La descrizione deve contenere </w:t>
      </w:r>
      <w:r w:rsidR="000433E8">
        <w:rPr>
          <w:rFonts w:ascii="Arial" w:hAnsi="Arial" w:cs="Arial"/>
          <w:b/>
          <w:bCs/>
          <w:sz w:val="24"/>
          <w:u w:val="single"/>
        </w:rPr>
        <w:t>gl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>i elementi minimali di seguito elencati</w:t>
      </w:r>
      <w:r>
        <w:rPr>
          <w:rFonts w:ascii="Arial" w:hAnsi="Arial" w:cs="Arial"/>
          <w:b/>
          <w:bCs/>
          <w:sz w:val="24"/>
        </w:rPr>
        <w:t>:</w:t>
      </w:r>
    </w:p>
    <w:p w14:paraId="2A9AF3CE" w14:textId="77777777" w:rsidR="000D1C0B" w:rsidRDefault="000D1C0B" w:rsidP="00E362EC">
      <w:pPr>
        <w:numPr>
          <w:ilvl w:val="1"/>
          <w:numId w:val="37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Utilizzo degli indicatori di anomalia AIA (Provvedimento IVASS n. 47/2016) nella fase di apertura, di gestione e di liquidazione del sinistro</w:t>
      </w:r>
    </w:p>
    <w:p w14:paraId="6423CD34" w14:textId="7F9D3259" w:rsidR="00740B60" w:rsidRDefault="00DA553B" w:rsidP="00E362EC">
      <w:pPr>
        <w:numPr>
          <w:ilvl w:val="1"/>
          <w:numId w:val="37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Utilizzo</w:t>
      </w:r>
      <w:r w:rsidR="00F010FC">
        <w:rPr>
          <w:rFonts w:ascii="Arial" w:hAnsi="Arial" w:cs="Arial"/>
          <w:b/>
          <w:bCs/>
          <w:sz w:val="24"/>
        </w:rPr>
        <w:t xml:space="preserve"> di</w:t>
      </w:r>
      <w:r w:rsidR="000D1C0B">
        <w:rPr>
          <w:rFonts w:ascii="Arial" w:hAnsi="Arial" w:cs="Arial"/>
          <w:b/>
          <w:bCs/>
          <w:sz w:val="24"/>
        </w:rPr>
        <w:t xml:space="preserve"> ulteriori</w:t>
      </w:r>
      <w:r w:rsidR="00F010FC">
        <w:rPr>
          <w:rFonts w:ascii="Arial" w:hAnsi="Arial" w:cs="Arial"/>
          <w:b/>
          <w:bCs/>
          <w:sz w:val="24"/>
        </w:rPr>
        <w:t xml:space="preserve"> indicatori </w:t>
      </w:r>
      <w:r w:rsidR="000D1C0B">
        <w:rPr>
          <w:rFonts w:ascii="Arial" w:hAnsi="Arial" w:cs="Arial"/>
          <w:b/>
          <w:bCs/>
          <w:sz w:val="24"/>
        </w:rPr>
        <w:t>“interni” di</w:t>
      </w:r>
      <w:r w:rsidR="00F010FC">
        <w:rPr>
          <w:rFonts w:ascii="Arial" w:hAnsi="Arial" w:cs="Arial"/>
          <w:b/>
          <w:bCs/>
          <w:sz w:val="24"/>
        </w:rPr>
        <w:t xml:space="preserve"> rischio frode</w:t>
      </w:r>
      <w:r w:rsidR="000D1C0B">
        <w:rPr>
          <w:rFonts w:ascii="Arial" w:hAnsi="Arial" w:cs="Arial"/>
          <w:b/>
          <w:bCs/>
          <w:sz w:val="24"/>
        </w:rPr>
        <w:t xml:space="preserve"> </w:t>
      </w:r>
      <w:r w:rsidR="000F1085">
        <w:rPr>
          <w:rFonts w:ascii="Arial" w:hAnsi="Arial" w:cs="Arial"/>
          <w:b/>
          <w:bCs/>
          <w:sz w:val="24"/>
        </w:rPr>
        <w:t>all’apertura del sinistro</w:t>
      </w:r>
      <w:r w:rsidR="001B65CF">
        <w:rPr>
          <w:rFonts w:ascii="Arial" w:hAnsi="Arial" w:cs="Arial"/>
          <w:b/>
          <w:bCs/>
          <w:sz w:val="24"/>
        </w:rPr>
        <w:t xml:space="preserve"> </w:t>
      </w:r>
      <w:r w:rsidR="00C41FA2" w:rsidRPr="0074100B">
        <w:rPr>
          <w:rFonts w:ascii="Arial" w:hAnsi="Arial" w:cs="Arial"/>
          <w:b/>
          <w:bCs/>
          <w:sz w:val="24"/>
        </w:rPr>
        <w:t>(</w:t>
      </w:r>
      <w:r w:rsidR="00356791">
        <w:rPr>
          <w:rFonts w:ascii="Arial" w:hAnsi="Arial" w:cs="Arial"/>
          <w:b/>
          <w:bCs/>
          <w:sz w:val="24"/>
        </w:rPr>
        <w:t xml:space="preserve">indicare se disponibili </w:t>
      </w:r>
      <w:r w:rsidR="00C41FA2" w:rsidRPr="0074100B">
        <w:rPr>
          <w:rFonts w:ascii="Arial" w:hAnsi="Arial" w:cs="Arial"/>
          <w:b/>
          <w:bCs/>
          <w:sz w:val="24"/>
        </w:rPr>
        <w:t xml:space="preserve">direttamente </w:t>
      </w:r>
      <w:r w:rsidR="00C41FA2">
        <w:rPr>
          <w:rFonts w:ascii="Arial" w:hAnsi="Arial" w:cs="Arial"/>
          <w:b/>
          <w:bCs/>
          <w:sz w:val="24"/>
        </w:rPr>
        <w:t>al</w:t>
      </w:r>
      <w:r w:rsidR="00C41FA2" w:rsidRPr="0074100B">
        <w:rPr>
          <w:rFonts w:ascii="Arial" w:hAnsi="Arial" w:cs="Arial"/>
          <w:b/>
          <w:bCs/>
          <w:sz w:val="24"/>
        </w:rPr>
        <w:t xml:space="preserve">la rete </w:t>
      </w:r>
      <w:r w:rsidR="00C41FA2">
        <w:rPr>
          <w:rFonts w:ascii="Arial" w:hAnsi="Arial" w:cs="Arial"/>
          <w:b/>
          <w:bCs/>
          <w:sz w:val="24"/>
        </w:rPr>
        <w:t>liquidativa o</w:t>
      </w:r>
      <w:r w:rsidR="00C41FA2" w:rsidRPr="0074100B">
        <w:rPr>
          <w:rFonts w:ascii="Arial" w:hAnsi="Arial" w:cs="Arial"/>
          <w:b/>
          <w:bCs/>
          <w:sz w:val="24"/>
        </w:rPr>
        <w:t xml:space="preserve"> </w:t>
      </w:r>
      <w:r w:rsidR="000D1C0B">
        <w:rPr>
          <w:rFonts w:ascii="Arial" w:hAnsi="Arial" w:cs="Arial"/>
          <w:b/>
          <w:bCs/>
          <w:sz w:val="24"/>
        </w:rPr>
        <w:t>gestiti</w:t>
      </w:r>
      <w:r w:rsidR="00C41FA2" w:rsidRPr="0074100B">
        <w:rPr>
          <w:rFonts w:ascii="Arial" w:hAnsi="Arial" w:cs="Arial"/>
          <w:b/>
          <w:bCs/>
          <w:sz w:val="24"/>
        </w:rPr>
        <w:t xml:space="preserve"> dalla Direzione, ecc.)</w:t>
      </w:r>
    </w:p>
    <w:p w14:paraId="66A4CDFE" w14:textId="0B077CD8" w:rsidR="000D1C0B" w:rsidRDefault="002A5469" w:rsidP="00E362EC">
      <w:pPr>
        <w:numPr>
          <w:ilvl w:val="1"/>
          <w:numId w:val="37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Modalità di gestione del sinistro</w:t>
      </w:r>
      <w:r w:rsidR="00C203AA">
        <w:rPr>
          <w:rFonts w:ascii="Arial" w:hAnsi="Arial" w:cs="Arial"/>
          <w:b/>
          <w:bCs/>
          <w:sz w:val="24"/>
        </w:rPr>
        <w:t xml:space="preserve"> “espost</w:t>
      </w:r>
      <w:r>
        <w:rPr>
          <w:rFonts w:ascii="Arial" w:hAnsi="Arial" w:cs="Arial"/>
          <w:b/>
          <w:bCs/>
          <w:sz w:val="24"/>
        </w:rPr>
        <w:t>o</w:t>
      </w:r>
      <w:r w:rsidR="00C203AA">
        <w:rPr>
          <w:rFonts w:ascii="Arial" w:hAnsi="Arial" w:cs="Arial"/>
          <w:b/>
          <w:bCs/>
          <w:sz w:val="24"/>
        </w:rPr>
        <w:t xml:space="preserve"> al rischio frode”</w:t>
      </w:r>
      <w:r w:rsidR="000D1C0B">
        <w:rPr>
          <w:rFonts w:ascii="Arial" w:hAnsi="Arial" w:cs="Arial"/>
          <w:b/>
          <w:bCs/>
          <w:sz w:val="24"/>
        </w:rPr>
        <w:t xml:space="preserve"> (con eventuale presa in carico da parte dell’unità antifrode)</w:t>
      </w:r>
    </w:p>
    <w:p w14:paraId="69D9DB99" w14:textId="7D83C42A" w:rsidR="001A6688" w:rsidRPr="00E362EC" w:rsidRDefault="000D1C0B" w:rsidP="00E362EC">
      <w:pPr>
        <w:numPr>
          <w:ilvl w:val="1"/>
          <w:numId w:val="37"/>
        </w:numPr>
        <w:spacing w:line="360" w:lineRule="auto"/>
        <w:rPr>
          <w:rFonts w:ascii="Arial" w:hAnsi="Arial" w:cs="Arial"/>
          <w:b/>
          <w:bCs/>
          <w:vanish/>
          <w:sz w:val="24"/>
          <w:specVanish/>
        </w:rPr>
      </w:pPr>
      <w:r w:rsidRPr="00C273CC">
        <w:rPr>
          <w:rFonts w:ascii="Arial" w:hAnsi="Arial" w:cs="Arial"/>
          <w:b/>
          <w:bCs/>
          <w:sz w:val="24"/>
        </w:rPr>
        <w:t>Criteri per l’eventuale approfondimento del sinistro “esposto al rischio frode” e relative procedure</w:t>
      </w:r>
      <w:r w:rsidR="00C273CC" w:rsidRPr="00C273CC">
        <w:rPr>
          <w:rFonts w:ascii="Arial" w:hAnsi="Arial" w:cs="Arial"/>
          <w:b/>
          <w:bCs/>
          <w:sz w:val="24"/>
        </w:rPr>
        <w:t xml:space="preserve"> (es. </w:t>
      </w:r>
      <w:r w:rsidR="00C273CC">
        <w:rPr>
          <w:rFonts w:ascii="Arial" w:hAnsi="Arial" w:cs="Arial"/>
          <w:b/>
          <w:bCs/>
          <w:sz w:val="24"/>
        </w:rPr>
        <w:t>p</w:t>
      </w:r>
      <w:r w:rsidR="001A6688" w:rsidRPr="00C273CC">
        <w:rPr>
          <w:rFonts w:ascii="Arial" w:hAnsi="Arial" w:cs="Arial"/>
          <w:b/>
          <w:bCs/>
          <w:sz w:val="24"/>
        </w:rPr>
        <w:t xml:space="preserve">revisione della perizia sul veicolo danneggiato </w:t>
      </w:r>
      <w:r w:rsidR="00C273CC">
        <w:rPr>
          <w:rFonts w:ascii="Arial" w:hAnsi="Arial" w:cs="Arial"/>
          <w:b/>
          <w:bCs/>
          <w:sz w:val="24"/>
        </w:rPr>
        <w:t>[</w:t>
      </w:r>
      <w:r w:rsidR="001A6688" w:rsidRPr="00C273CC">
        <w:rPr>
          <w:rFonts w:ascii="Arial" w:hAnsi="Arial" w:cs="Arial"/>
          <w:b/>
          <w:bCs/>
          <w:sz w:val="24"/>
        </w:rPr>
        <w:t>modalità, condizioni</w:t>
      </w:r>
      <w:r w:rsidR="00C273CC">
        <w:rPr>
          <w:rFonts w:ascii="Arial" w:hAnsi="Arial" w:cs="Arial"/>
          <w:b/>
          <w:bCs/>
          <w:sz w:val="24"/>
        </w:rPr>
        <w:t>], p</w:t>
      </w:r>
      <w:r w:rsidR="001A6688" w:rsidRPr="00C273CC">
        <w:rPr>
          <w:rFonts w:ascii="Arial" w:hAnsi="Arial" w:cs="Arial"/>
          <w:b/>
          <w:bCs/>
          <w:sz w:val="24"/>
        </w:rPr>
        <w:t xml:space="preserve">revisione della perizia “di riscontro” sul veicolo di controparte </w:t>
      </w:r>
      <w:r w:rsidR="00C273CC">
        <w:rPr>
          <w:rFonts w:ascii="Arial" w:hAnsi="Arial" w:cs="Arial"/>
          <w:b/>
          <w:bCs/>
          <w:sz w:val="24"/>
        </w:rPr>
        <w:t>[</w:t>
      </w:r>
      <w:r w:rsidR="001A6688" w:rsidRPr="00C273CC">
        <w:rPr>
          <w:rFonts w:ascii="Arial" w:hAnsi="Arial" w:cs="Arial"/>
          <w:b/>
          <w:bCs/>
          <w:sz w:val="24"/>
        </w:rPr>
        <w:t>modalità, condizioni</w:t>
      </w:r>
      <w:r w:rsidR="00C273CC">
        <w:rPr>
          <w:rFonts w:ascii="Arial" w:hAnsi="Arial" w:cs="Arial"/>
          <w:b/>
          <w:bCs/>
          <w:sz w:val="24"/>
        </w:rPr>
        <w:t>],</w:t>
      </w:r>
      <w:r w:rsidR="003C0FEE">
        <w:rPr>
          <w:rFonts w:ascii="Arial" w:hAnsi="Arial" w:cs="Arial"/>
          <w:b/>
          <w:bCs/>
          <w:sz w:val="24"/>
        </w:rPr>
        <w:t xml:space="preserve"> verifica sulla documentazione diagnostica digitale [file DICOM] con riferimento ai sinistri con lesioni</w:t>
      </w:r>
      <w:r w:rsidR="00C273CC">
        <w:rPr>
          <w:rFonts w:ascii="Arial" w:hAnsi="Arial" w:cs="Arial"/>
          <w:b/>
          <w:bCs/>
          <w:sz w:val="24"/>
        </w:rPr>
        <w:t xml:space="preserve"> ecc.)</w:t>
      </w:r>
    </w:p>
    <w:p w14:paraId="3112F09B" w14:textId="23332E4B" w:rsidR="00112326" w:rsidRPr="00756091" w:rsidRDefault="003C0FEE" w:rsidP="006F63CB">
      <w:pPr>
        <w:spacing w:line="360" w:lineRule="auto"/>
        <w:rPr>
          <w:rFonts w:ascii="Arial" w:hAnsi="Arial" w:cs="Arial"/>
          <w:b/>
          <w:bCs/>
          <w:szCs w:val="8"/>
        </w:rPr>
      </w:pPr>
      <w:r>
        <w:rPr>
          <w:rFonts w:ascii="Arial" w:hAnsi="Arial" w:cs="Arial"/>
          <w:b/>
          <w:bCs/>
          <w:szCs w:val="8"/>
        </w:rPr>
        <w:t xml:space="preserve"> </w:t>
      </w:r>
    </w:p>
    <w:p w14:paraId="1B3562AB" w14:textId="55130BD8" w:rsidR="00CB6BDD" w:rsidRPr="006F63CB" w:rsidRDefault="00CB6BDD" w:rsidP="00CB6B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6A120B13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7B108BBD" w14:textId="57230CB3" w:rsidR="001A6688" w:rsidRDefault="001A6688" w:rsidP="001A6688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 w:rsidRPr="005B6844">
        <w:rPr>
          <w:rFonts w:ascii="Arial" w:hAnsi="Arial" w:cs="Arial"/>
          <w:b/>
          <w:bCs/>
          <w:sz w:val="24"/>
        </w:rPr>
        <w:t>Descrivere i</w:t>
      </w:r>
      <w:r>
        <w:rPr>
          <w:rFonts w:ascii="Arial" w:hAnsi="Arial" w:cs="Arial"/>
          <w:b/>
          <w:bCs/>
          <w:sz w:val="24"/>
        </w:rPr>
        <w:t xml:space="preserve">l processo di monitoraggio </w:t>
      </w:r>
      <w:r w:rsidR="00EC3DAE">
        <w:rPr>
          <w:rFonts w:ascii="Arial" w:hAnsi="Arial" w:cs="Arial"/>
          <w:b/>
          <w:bCs/>
          <w:sz w:val="24"/>
        </w:rPr>
        <w:t>dell</w:t>
      </w:r>
      <w:r w:rsidRPr="006F63CB">
        <w:rPr>
          <w:rFonts w:ascii="Arial" w:hAnsi="Arial" w:cs="Arial"/>
          <w:b/>
          <w:bCs/>
          <w:sz w:val="24"/>
        </w:rPr>
        <w:t>’operato dei fiduciari</w:t>
      </w:r>
      <w:r>
        <w:rPr>
          <w:rFonts w:ascii="Arial" w:hAnsi="Arial" w:cs="Arial"/>
          <w:b/>
          <w:bCs/>
          <w:sz w:val="24"/>
        </w:rPr>
        <w:t xml:space="preserve"> (distintamente per medici, legali, carrozzerie, ecc.)</w:t>
      </w:r>
      <w:r w:rsidRPr="001A6688">
        <w:rPr>
          <w:rFonts w:ascii="Arial" w:hAnsi="Arial" w:cs="Arial"/>
          <w:b/>
          <w:bCs/>
          <w:sz w:val="24"/>
        </w:rPr>
        <w:t xml:space="preserve"> </w:t>
      </w:r>
      <w:r w:rsidRPr="006F63CB">
        <w:rPr>
          <w:rFonts w:ascii="Arial" w:hAnsi="Arial" w:cs="Arial"/>
          <w:b/>
          <w:bCs/>
          <w:sz w:val="24"/>
        </w:rPr>
        <w:t>al fine di contrastare</w:t>
      </w:r>
      <w:r>
        <w:rPr>
          <w:rFonts w:ascii="Arial" w:hAnsi="Arial" w:cs="Arial"/>
          <w:b/>
          <w:bCs/>
          <w:sz w:val="24"/>
        </w:rPr>
        <w:t xml:space="preserve"> eventuali</w:t>
      </w:r>
      <w:r w:rsidRPr="006F63CB">
        <w:rPr>
          <w:rFonts w:ascii="Arial" w:hAnsi="Arial" w:cs="Arial"/>
          <w:b/>
          <w:bCs/>
          <w:sz w:val="24"/>
        </w:rPr>
        <w:t xml:space="preserve"> frodi</w:t>
      </w:r>
      <w:r>
        <w:rPr>
          <w:rFonts w:ascii="Arial" w:hAnsi="Arial" w:cs="Arial"/>
          <w:b/>
          <w:bCs/>
          <w:sz w:val="24"/>
        </w:rPr>
        <w:t>.</w:t>
      </w:r>
    </w:p>
    <w:p w14:paraId="44CDC580" w14:textId="77777777" w:rsidR="001A6688" w:rsidRPr="00756091" w:rsidRDefault="001A6688" w:rsidP="001A6688">
      <w:pPr>
        <w:spacing w:line="360" w:lineRule="auto"/>
        <w:ind w:left="644"/>
        <w:rPr>
          <w:rFonts w:ascii="Arial" w:hAnsi="Arial" w:cs="Arial"/>
          <w:b/>
          <w:bCs/>
          <w:szCs w:val="8"/>
        </w:rPr>
      </w:pPr>
    </w:p>
    <w:p w14:paraId="251E9273" w14:textId="44CE817D" w:rsidR="001A6688" w:rsidRPr="006F63CB" w:rsidRDefault="001A6688" w:rsidP="001A66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20E4FC2D" w14:textId="77777777" w:rsidR="001A6688" w:rsidRPr="00756091" w:rsidRDefault="001A6688" w:rsidP="001A6688">
      <w:pPr>
        <w:spacing w:line="360" w:lineRule="auto"/>
        <w:rPr>
          <w:rFonts w:ascii="Arial" w:hAnsi="Arial" w:cs="Arial"/>
          <w:b/>
          <w:bCs/>
          <w:sz w:val="14"/>
          <w:szCs w:val="6"/>
        </w:rPr>
      </w:pPr>
    </w:p>
    <w:p w14:paraId="0BAB1F3F" w14:textId="1A495DE2" w:rsidR="001A6688" w:rsidRDefault="0039144D" w:rsidP="001A6688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Qualora l’impresa distribuisca prodotti che prevedono l’installazione sul veicolo di dispositivi elettronici </w:t>
      </w:r>
      <w:r w:rsidRPr="006F63CB">
        <w:rPr>
          <w:rFonts w:ascii="Arial" w:hAnsi="Arial" w:cs="Arial"/>
          <w:b/>
          <w:bCs/>
          <w:sz w:val="24"/>
        </w:rPr>
        <w:t xml:space="preserve">di rilevazione delle </w:t>
      </w:r>
      <w:r>
        <w:rPr>
          <w:rFonts w:ascii="Arial" w:hAnsi="Arial" w:cs="Arial"/>
          <w:b/>
          <w:bCs/>
          <w:sz w:val="24"/>
        </w:rPr>
        <w:t>percorrenze/</w:t>
      </w:r>
      <w:r w:rsidRPr="006F63CB">
        <w:rPr>
          <w:rFonts w:ascii="Arial" w:hAnsi="Arial" w:cs="Arial"/>
          <w:b/>
          <w:bCs/>
          <w:sz w:val="24"/>
        </w:rPr>
        <w:t>condotte di guida</w:t>
      </w:r>
      <w:r>
        <w:rPr>
          <w:rFonts w:ascii="Arial" w:hAnsi="Arial" w:cs="Arial"/>
          <w:b/>
          <w:bCs/>
          <w:sz w:val="24"/>
        </w:rPr>
        <w:t>, r</w:t>
      </w:r>
      <w:r w:rsidR="001A6688" w:rsidRPr="005B6844">
        <w:rPr>
          <w:rFonts w:ascii="Arial" w:hAnsi="Arial" w:cs="Arial"/>
          <w:b/>
          <w:bCs/>
          <w:sz w:val="24"/>
        </w:rPr>
        <w:t>elativamente ai</w:t>
      </w:r>
      <w:r w:rsidR="001A6688" w:rsidRPr="006F63CB">
        <w:rPr>
          <w:rFonts w:ascii="Arial" w:hAnsi="Arial" w:cs="Arial"/>
          <w:b/>
          <w:bCs/>
          <w:sz w:val="24"/>
        </w:rPr>
        <w:t xml:space="preserve"> sinistri che coinvolgono veicoli sui quali sono installati</w:t>
      </w:r>
      <w:r>
        <w:rPr>
          <w:rFonts w:ascii="Arial" w:hAnsi="Arial" w:cs="Arial"/>
          <w:b/>
          <w:bCs/>
          <w:sz w:val="24"/>
        </w:rPr>
        <w:t>,</w:t>
      </w:r>
      <w:r w:rsidR="001A6688" w:rsidRPr="006F63CB">
        <w:rPr>
          <w:rFonts w:ascii="Arial" w:hAnsi="Arial" w:cs="Arial"/>
          <w:b/>
          <w:bCs/>
          <w:sz w:val="24"/>
        </w:rPr>
        <w:t xml:space="preserve"> </w:t>
      </w:r>
      <w:r w:rsidR="001A6688">
        <w:rPr>
          <w:rFonts w:ascii="Arial" w:hAnsi="Arial" w:cs="Arial"/>
          <w:b/>
          <w:bCs/>
          <w:sz w:val="24"/>
        </w:rPr>
        <w:t xml:space="preserve">descrivere: </w:t>
      </w:r>
    </w:p>
    <w:p w14:paraId="3EDA5FA5" w14:textId="77777777" w:rsidR="001A6688" w:rsidRDefault="001A6688" w:rsidP="001A6688">
      <w:pPr>
        <w:pStyle w:val="Paragrafoelenco"/>
        <w:numPr>
          <w:ilvl w:val="0"/>
          <w:numId w:val="31"/>
        </w:numPr>
        <w:spacing w:line="360" w:lineRule="auto"/>
        <w:rPr>
          <w:rFonts w:ascii="Arial" w:hAnsi="Arial" w:cs="Arial"/>
          <w:b/>
          <w:bCs/>
          <w:sz w:val="24"/>
        </w:rPr>
      </w:pPr>
      <w:r w:rsidRPr="005B6844">
        <w:rPr>
          <w:rFonts w:ascii="Arial" w:hAnsi="Arial" w:cs="Arial"/>
          <w:b/>
          <w:bCs/>
          <w:sz w:val="24"/>
        </w:rPr>
        <w:t>il tipo di utilizzo effettuato relativamente al tracciato registrato dall’apparecchi</w:t>
      </w:r>
      <w:r>
        <w:rPr>
          <w:rFonts w:ascii="Arial" w:hAnsi="Arial" w:cs="Arial"/>
          <w:b/>
          <w:bCs/>
          <w:sz w:val="24"/>
        </w:rPr>
        <w:t>o</w:t>
      </w:r>
    </w:p>
    <w:p w14:paraId="5A9419C7" w14:textId="1D629A2A" w:rsidR="001A6688" w:rsidRPr="005B6844" w:rsidRDefault="0039144D" w:rsidP="001A6688">
      <w:pPr>
        <w:pStyle w:val="Paragrafoelenco"/>
        <w:numPr>
          <w:ilvl w:val="0"/>
          <w:numId w:val="31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procedura/</w:t>
      </w:r>
      <w:r w:rsidR="001A6688">
        <w:rPr>
          <w:rFonts w:ascii="Arial" w:hAnsi="Arial" w:cs="Arial"/>
          <w:b/>
          <w:bCs/>
          <w:sz w:val="24"/>
        </w:rPr>
        <w:t>soggetti deputati al</w:t>
      </w:r>
      <w:r w:rsidR="001A6688" w:rsidRPr="006F63CB">
        <w:rPr>
          <w:rFonts w:ascii="Arial" w:hAnsi="Arial" w:cs="Arial"/>
          <w:b/>
          <w:bCs/>
          <w:sz w:val="24"/>
        </w:rPr>
        <w:t>l’accesso al tracciato registrato dall’apparecchio</w:t>
      </w:r>
    </w:p>
    <w:p w14:paraId="7EADC327" w14:textId="77777777" w:rsidR="001A6688" w:rsidRPr="00756091" w:rsidRDefault="001A6688" w:rsidP="001A6688">
      <w:pPr>
        <w:spacing w:line="360" w:lineRule="auto"/>
        <w:ind w:left="644"/>
        <w:rPr>
          <w:rFonts w:ascii="Arial" w:hAnsi="Arial" w:cs="Arial"/>
          <w:b/>
          <w:bCs/>
          <w:sz w:val="12"/>
          <w:szCs w:val="4"/>
        </w:rPr>
      </w:pPr>
    </w:p>
    <w:p w14:paraId="6B24A388" w14:textId="2DA9C82B" w:rsidR="001A6688" w:rsidRPr="006F63CB" w:rsidRDefault="001A6688" w:rsidP="001A66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</w:t>
      </w:r>
      <w:r w:rsidRPr="006F63CB">
        <w:rPr>
          <w:rFonts w:ascii="Arial" w:hAnsi="Arial" w:cs="Arial"/>
          <w:b/>
          <w:bCs/>
          <w:sz w:val="24"/>
        </w:rPr>
        <w:t>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77A275B0" w14:textId="77777777" w:rsidR="001A6688" w:rsidRPr="006F63CB" w:rsidRDefault="001A6688" w:rsidP="001A6688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2E89E6B0" w14:textId="15E2513D" w:rsidR="001A6688" w:rsidRDefault="00E901E2" w:rsidP="00E7070E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Qualora l’impresa si avvalga </w:t>
      </w:r>
      <w:r w:rsidR="00383D24">
        <w:rPr>
          <w:rFonts w:ascii="Arial" w:hAnsi="Arial" w:cs="Arial"/>
          <w:b/>
          <w:bCs/>
          <w:sz w:val="24"/>
        </w:rPr>
        <w:t xml:space="preserve">del c.d. </w:t>
      </w:r>
      <w:r w:rsidR="0039144D">
        <w:rPr>
          <w:rFonts w:ascii="Arial" w:hAnsi="Arial" w:cs="Arial"/>
          <w:b/>
          <w:bCs/>
          <w:sz w:val="24"/>
        </w:rPr>
        <w:t>“</w:t>
      </w:r>
      <w:r w:rsidR="00383D24">
        <w:rPr>
          <w:rFonts w:ascii="Arial" w:hAnsi="Arial" w:cs="Arial"/>
          <w:b/>
          <w:bCs/>
          <w:sz w:val="24"/>
        </w:rPr>
        <w:t>perito-liquidatore</w:t>
      </w:r>
      <w:r w:rsidR="0039144D">
        <w:rPr>
          <w:rFonts w:ascii="Arial" w:hAnsi="Arial" w:cs="Arial"/>
          <w:b/>
          <w:bCs/>
          <w:sz w:val="24"/>
        </w:rPr>
        <w:t>”</w:t>
      </w:r>
      <w:r>
        <w:rPr>
          <w:rFonts w:ascii="Arial" w:hAnsi="Arial" w:cs="Arial"/>
          <w:b/>
          <w:bCs/>
          <w:sz w:val="24"/>
        </w:rPr>
        <w:t xml:space="preserve">, </w:t>
      </w:r>
      <w:r w:rsidR="00383D24">
        <w:rPr>
          <w:rFonts w:ascii="Arial" w:hAnsi="Arial" w:cs="Arial"/>
          <w:b/>
          <w:bCs/>
          <w:sz w:val="24"/>
        </w:rPr>
        <w:t>descriverne l’attività e la soglia di operatività.</w:t>
      </w:r>
    </w:p>
    <w:p w14:paraId="7B63AA40" w14:textId="77777777" w:rsidR="001A6688" w:rsidRPr="00756091" w:rsidRDefault="001A6688" w:rsidP="00C33016">
      <w:pPr>
        <w:spacing w:line="360" w:lineRule="auto"/>
        <w:rPr>
          <w:rFonts w:ascii="Arial" w:hAnsi="Arial" w:cs="Arial"/>
          <w:b/>
          <w:bCs/>
          <w:sz w:val="14"/>
          <w:szCs w:val="6"/>
        </w:rPr>
      </w:pPr>
    </w:p>
    <w:p w14:paraId="22BACF16" w14:textId="4C887A4F" w:rsidR="001A6688" w:rsidRDefault="00A01484" w:rsidP="003C34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6BEBFAF8" w14:textId="77777777" w:rsidR="00756091" w:rsidRPr="00C33016" w:rsidRDefault="00756091" w:rsidP="00C33016">
      <w:pPr>
        <w:spacing w:line="360" w:lineRule="auto"/>
        <w:rPr>
          <w:rFonts w:ascii="Arial" w:hAnsi="Arial" w:cs="Arial"/>
          <w:b/>
          <w:bCs/>
          <w:sz w:val="14"/>
          <w:szCs w:val="6"/>
        </w:rPr>
      </w:pPr>
    </w:p>
    <w:p w14:paraId="4940162C" w14:textId="59A10472" w:rsidR="00AC25B7" w:rsidRPr="00756091" w:rsidRDefault="006F63CB" w:rsidP="00756091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 w:rsidRPr="006F63CB">
        <w:rPr>
          <w:rFonts w:ascii="Arial" w:hAnsi="Arial" w:cs="Arial"/>
          <w:b/>
          <w:bCs/>
          <w:sz w:val="24"/>
        </w:rPr>
        <w:t>Sulla base dell’esperienza maturata, l’impresa ritiene che</w:t>
      </w:r>
      <w:r w:rsidR="00AA56D9">
        <w:rPr>
          <w:rFonts w:ascii="Arial" w:hAnsi="Arial" w:cs="Arial"/>
          <w:b/>
          <w:bCs/>
          <w:sz w:val="24"/>
        </w:rPr>
        <w:t xml:space="preserve"> i parametri di significatività - di cui al Provvedimento ISVAP n. 2827/2010 - ovvero</w:t>
      </w:r>
      <w:r w:rsidRPr="006F63CB">
        <w:rPr>
          <w:rFonts w:ascii="Arial" w:hAnsi="Arial" w:cs="Arial"/>
          <w:b/>
          <w:bCs/>
          <w:sz w:val="24"/>
        </w:rPr>
        <w:t xml:space="preserve"> </w:t>
      </w:r>
      <w:r w:rsidR="00594FA3">
        <w:rPr>
          <w:rFonts w:ascii="Arial" w:hAnsi="Arial" w:cs="Arial"/>
          <w:b/>
          <w:bCs/>
          <w:sz w:val="24"/>
        </w:rPr>
        <w:t>gli indicatori di anomalia</w:t>
      </w:r>
      <w:r w:rsidR="00AA56D9">
        <w:rPr>
          <w:rFonts w:ascii="Arial" w:hAnsi="Arial" w:cs="Arial"/>
          <w:b/>
          <w:bCs/>
          <w:sz w:val="24"/>
        </w:rPr>
        <w:t xml:space="preserve"> -</w:t>
      </w:r>
      <w:r w:rsidR="00594FA3">
        <w:rPr>
          <w:rFonts w:ascii="Arial" w:hAnsi="Arial" w:cs="Arial"/>
          <w:b/>
          <w:bCs/>
          <w:sz w:val="24"/>
        </w:rPr>
        <w:t xml:space="preserve"> previsti dal Provvedimento</w:t>
      </w:r>
      <w:r w:rsidR="00AC25B7">
        <w:rPr>
          <w:rFonts w:ascii="Arial" w:hAnsi="Arial" w:cs="Arial"/>
          <w:b/>
          <w:bCs/>
          <w:sz w:val="24"/>
        </w:rPr>
        <w:t xml:space="preserve"> IVASS</w:t>
      </w:r>
      <w:r w:rsidR="00594FA3">
        <w:rPr>
          <w:rFonts w:ascii="Arial" w:hAnsi="Arial" w:cs="Arial"/>
          <w:b/>
          <w:bCs/>
          <w:sz w:val="24"/>
        </w:rPr>
        <w:t xml:space="preserve"> n. 47/2016</w:t>
      </w:r>
      <w:r w:rsidR="00AA56D9">
        <w:rPr>
          <w:rFonts w:ascii="Arial" w:hAnsi="Arial" w:cs="Arial"/>
          <w:b/>
          <w:bCs/>
          <w:sz w:val="24"/>
        </w:rPr>
        <w:t xml:space="preserve"> -</w:t>
      </w:r>
      <w:r w:rsidR="00594FA3">
        <w:rPr>
          <w:rFonts w:ascii="Arial" w:hAnsi="Arial" w:cs="Arial"/>
          <w:b/>
          <w:bCs/>
          <w:sz w:val="24"/>
        </w:rPr>
        <w:t xml:space="preserve"> necessitino di integrazioni o modifiche</w:t>
      </w:r>
      <w:r w:rsidRPr="006F63CB">
        <w:rPr>
          <w:rFonts w:ascii="Arial" w:hAnsi="Arial" w:cs="Arial"/>
          <w:b/>
          <w:bCs/>
          <w:sz w:val="24"/>
        </w:rPr>
        <w:t>?</w:t>
      </w:r>
    </w:p>
    <w:p w14:paraId="4F3D3E57" w14:textId="691830F3" w:rsidR="006F63CB" w:rsidRPr="006F63CB" w:rsidRDefault="00AC25B7" w:rsidP="00112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Commento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7B8D64A5" w14:textId="77777777" w:rsidR="006F63CB" w:rsidRPr="00C33016" w:rsidRDefault="006F63CB" w:rsidP="006F63CB">
      <w:pPr>
        <w:spacing w:line="360" w:lineRule="auto"/>
        <w:rPr>
          <w:rFonts w:ascii="Arial" w:hAnsi="Arial" w:cs="Arial"/>
          <w:b/>
          <w:bCs/>
          <w:sz w:val="14"/>
          <w:szCs w:val="6"/>
        </w:rPr>
      </w:pPr>
    </w:p>
    <w:p w14:paraId="1D216A8A" w14:textId="77777777" w:rsidR="00D4050C" w:rsidRPr="00D4050C" w:rsidRDefault="00264C58" w:rsidP="00D4050C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D4050C">
        <w:rPr>
          <w:rFonts w:ascii="Arial" w:hAnsi="Arial" w:cs="Arial"/>
          <w:b/>
          <w:bCs/>
          <w:sz w:val="24"/>
          <w:szCs w:val="24"/>
        </w:rPr>
        <w:t>NOTIZIE SULLA GESTIONE DEI SINISTRI DA PARTE DELLE IMPRESE DESIGNATE</w:t>
      </w:r>
    </w:p>
    <w:p w14:paraId="229C4D51" w14:textId="260103C1" w:rsidR="006F63CB" w:rsidRPr="00D4050C" w:rsidRDefault="006F63CB" w:rsidP="00D4050C">
      <w:pPr>
        <w:spacing w:line="360" w:lineRule="auto"/>
        <w:rPr>
          <w:rFonts w:ascii="Arial" w:hAnsi="Arial" w:cs="Arial"/>
          <w:b/>
          <w:bCs/>
          <w:sz w:val="14"/>
          <w:szCs w:val="6"/>
        </w:rPr>
      </w:pPr>
    </w:p>
    <w:p w14:paraId="2C946296" w14:textId="08A6D9D5" w:rsidR="00383D24" w:rsidRDefault="00383D24" w:rsidP="00383D24">
      <w:pPr>
        <w:numPr>
          <w:ilvl w:val="0"/>
          <w:numId w:val="9"/>
        </w:numPr>
        <w:spacing w:line="360" w:lineRule="auto"/>
        <w:rPr>
          <w:rFonts w:ascii="Arial" w:hAnsi="Arial" w:cs="Arial"/>
          <w:b/>
          <w:bCs/>
          <w:sz w:val="24"/>
        </w:rPr>
      </w:pPr>
      <w:r w:rsidRPr="00F21D35">
        <w:rPr>
          <w:rFonts w:ascii="Arial" w:hAnsi="Arial" w:cs="Arial"/>
          <w:b/>
          <w:bCs/>
          <w:sz w:val="24"/>
        </w:rPr>
        <w:t xml:space="preserve">Descrivere le procedure antifrode previste dall’impresa </w:t>
      </w:r>
      <w:r>
        <w:rPr>
          <w:rFonts w:ascii="Arial" w:hAnsi="Arial" w:cs="Arial"/>
          <w:b/>
          <w:bCs/>
          <w:sz w:val="24"/>
        </w:rPr>
        <w:t xml:space="preserve">relativamente alla fase di gestione/liquidazione dei sinistri. 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 xml:space="preserve">La descrizione deve contenere </w:t>
      </w:r>
      <w:r w:rsidR="000433E8">
        <w:rPr>
          <w:rFonts w:ascii="Arial" w:hAnsi="Arial" w:cs="Arial"/>
          <w:b/>
          <w:bCs/>
          <w:sz w:val="24"/>
          <w:u w:val="single"/>
        </w:rPr>
        <w:t>gl</w:t>
      </w:r>
      <w:r w:rsidR="000433E8" w:rsidRPr="000433E8">
        <w:rPr>
          <w:rFonts w:ascii="Arial" w:hAnsi="Arial" w:cs="Arial"/>
          <w:b/>
          <w:bCs/>
          <w:sz w:val="24"/>
          <w:u w:val="single"/>
        </w:rPr>
        <w:t>i elementi minimali di seguito elencati</w:t>
      </w:r>
      <w:r>
        <w:rPr>
          <w:rFonts w:ascii="Arial" w:hAnsi="Arial" w:cs="Arial"/>
          <w:b/>
          <w:bCs/>
          <w:sz w:val="24"/>
        </w:rPr>
        <w:t>:</w:t>
      </w:r>
    </w:p>
    <w:p w14:paraId="5396D933" w14:textId="1F59AE2A" w:rsidR="00383D24" w:rsidRPr="00CE4DB2" w:rsidRDefault="00383D24" w:rsidP="00CE4DB2">
      <w:pPr>
        <w:numPr>
          <w:ilvl w:val="1"/>
          <w:numId w:val="35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Utilizzo di indicatori del rischio frode specifici </w:t>
      </w:r>
      <w:r w:rsidRPr="00CE4DB2">
        <w:rPr>
          <w:rFonts w:ascii="Arial" w:hAnsi="Arial" w:cs="Arial"/>
          <w:b/>
          <w:bCs/>
          <w:sz w:val="24"/>
        </w:rPr>
        <w:t xml:space="preserve">all’apertura del sinistro </w:t>
      </w:r>
      <w:r w:rsidR="000301EE" w:rsidRPr="00CE4DB2">
        <w:rPr>
          <w:rFonts w:ascii="Arial" w:hAnsi="Arial" w:cs="Arial"/>
          <w:b/>
          <w:bCs/>
          <w:sz w:val="24"/>
        </w:rPr>
        <w:t>(in base alle fattispecie di cui all’art. 283, comma 1, Codice delle Assicurazioni)</w:t>
      </w:r>
    </w:p>
    <w:p w14:paraId="69942B98" w14:textId="77777777" w:rsidR="00CE4DB2" w:rsidRDefault="00CE4DB2" w:rsidP="00CE4DB2">
      <w:pPr>
        <w:numPr>
          <w:ilvl w:val="1"/>
          <w:numId w:val="35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Utilizzo degli indicatori di anomalia AIA (Provvedimento IVASS n. 47/2016) nella fase di apertura, di gestione e di liquidazione del sinistro</w:t>
      </w:r>
    </w:p>
    <w:p w14:paraId="5D176905" w14:textId="7C8F2EA7" w:rsidR="00383D24" w:rsidRDefault="00383D24" w:rsidP="00383D24">
      <w:pPr>
        <w:numPr>
          <w:ilvl w:val="1"/>
          <w:numId w:val="35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Processo di presa in carico dei sinistri “esposti al rischio frode” da approfondire</w:t>
      </w:r>
      <w:r w:rsidR="00E71F70">
        <w:rPr>
          <w:rFonts w:ascii="Arial" w:hAnsi="Arial" w:cs="Arial"/>
          <w:b/>
          <w:bCs/>
          <w:sz w:val="24"/>
        </w:rPr>
        <w:t xml:space="preserve"> da parte delle strutture dedicate alla gestione dei sinistri FGVS</w:t>
      </w:r>
    </w:p>
    <w:p w14:paraId="632CF99B" w14:textId="1B00DF97" w:rsidR="00383D24" w:rsidRDefault="000301EE" w:rsidP="00383D24">
      <w:pPr>
        <w:numPr>
          <w:ilvl w:val="1"/>
          <w:numId w:val="35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Definizione di specifiche </w:t>
      </w:r>
      <w:r w:rsidRPr="006F63CB">
        <w:rPr>
          <w:rFonts w:ascii="Arial" w:hAnsi="Arial" w:cs="Arial"/>
          <w:b/>
          <w:bCs/>
          <w:sz w:val="24"/>
        </w:rPr>
        <w:t>istruzioni alle strutture incaricate della gestione</w:t>
      </w:r>
      <w:r>
        <w:rPr>
          <w:rFonts w:ascii="Arial" w:hAnsi="Arial" w:cs="Arial"/>
          <w:b/>
          <w:bCs/>
          <w:sz w:val="24"/>
        </w:rPr>
        <w:t xml:space="preserve"> dei sinistri FGVS (eventualmente integrate da indicazioni ricevute dalla CONSAP)</w:t>
      </w:r>
    </w:p>
    <w:p w14:paraId="7538222E" w14:textId="53B12C4C" w:rsidR="000301EE" w:rsidRDefault="00CE0B7D" w:rsidP="00E7070E">
      <w:pPr>
        <w:numPr>
          <w:ilvl w:val="1"/>
          <w:numId w:val="35"/>
        </w:num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 xml:space="preserve">Presentazione di eventuali denunce/querele in </w:t>
      </w:r>
      <w:r w:rsidRPr="006F63CB">
        <w:rPr>
          <w:rFonts w:ascii="Arial" w:hAnsi="Arial" w:cs="Arial"/>
          <w:b/>
          <w:bCs/>
          <w:sz w:val="24"/>
        </w:rPr>
        <w:t>presenza di fatti astrattamente riconducibili a fattispecie di reato</w:t>
      </w:r>
      <w:r>
        <w:rPr>
          <w:rFonts w:ascii="Arial" w:hAnsi="Arial" w:cs="Arial"/>
          <w:b/>
          <w:bCs/>
          <w:sz w:val="24"/>
        </w:rPr>
        <w:t xml:space="preserve"> (anche sulla base di istruzioni ricevute da CONSAP)</w:t>
      </w:r>
    </w:p>
    <w:p w14:paraId="411C077F" w14:textId="77777777" w:rsidR="00383D24" w:rsidRPr="006967AB" w:rsidRDefault="00383D24" w:rsidP="006F63CB">
      <w:pPr>
        <w:spacing w:line="360" w:lineRule="auto"/>
        <w:rPr>
          <w:rFonts w:ascii="Arial" w:hAnsi="Arial" w:cs="Arial"/>
          <w:b/>
          <w:bCs/>
          <w:szCs w:val="8"/>
        </w:rPr>
      </w:pPr>
    </w:p>
    <w:p w14:paraId="0C81C7D1" w14:textId="0E89F733" w:rsidR="006F63CB" w:rsidRPr="006F63CB" w:rsidRDefault="00CE0B7D" w:rsidP="00112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Descrizione</w:t>
      </w:r>
      <w:r w:rsidR="003C34AC">
        <w:rPr>
          <w:rFonts w:ascii="Arial" w:hAnsi="Arial" w:cs="Arial"/>
          <w:b/>
          <w:bCs/>
          <w:sz w:val="24"/>
        </w:rPr>
        <w:t>…</w:t>
      </w:r>
    </w:p>
    <w:p w14:paraId="69DB4C81" w14:textId="77777777" w:rsidR="006F63CB" w:rsidRPr="006F63CB" w:rsidRDefault="006F63CB" w:rsidP="006F63CB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6754C95B" w14:textId="77777777" w:rsidR="0006172C" w:rsidRDefault="0006172C" w:rsidP="0006172C">
      <w:pPr>
        <w:spacing w:line="360" w:lineRule="auto"/>
        <w:rPr>
          <w:rFonts w:ascii="Arial" w:hAnsi="Arial" w:cs="Arial"/>
          <w:b/>
          <w:bCs/>
          <w:sz w:val="24"/>
        </w:rPr>
      </w:pPr>
    </w:p>
    <w:sectPr w:rsidR="0006172C" w:rsidSect="003A1A0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985" w:right="1134" w:bottom="1077" w:left="1134" w:header="426" w:footer="16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3DB83" w14:textId="77777777" w:rsidR="00F47284" w:rsidRDefault="00F472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7DAACC41" w14:textId="77777777" w:rsidR="00F47284" w:rsidRDefault="00F472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3483669"/>
      <w:docPartObj>
        <w:docPartGallery w:val="Page Numbers (Bottom of Page)"/>
        <w:docPartUnique/>
      </w:docPartObj>
    </w:sdtPr>
    <w:sdtContent>
      <w:p w14:paraId="158A0EEA" w14:textId="46408D25" w:rsidR="003A1A08" w:rsidRDefault="003A1A0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52F569" w14:textId="77777777" w:rsidR="003A1A08" w:rsidRDefault="003A1A0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1328575"/>
      <w:docPartObj>
        <w:docPartGallery w:val="Page Numbers (Bottom of Page)"/>
        <w:docPartUnique/>
      </w:docPartObj>
    </w:sdtPr>
    <w:sdtContent>
      <w:p w14:paraId="36D84B43" w14:textId="7F068E9C" w:rsidR="003A1A08" w:rsidRDefault="003A1A0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E7F615" w14:textId="77777777" w:rsidR="003A1A08" w:rsidRDefault="003A1A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BA15A" w14:textId="77777777" w:rsidR="00F47284" w:rsidRDefault="00F472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0104DB16" w14:textId="77777777" w:rsidR="00F47284" w:rsidRDefault="00F472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5B7B5" w14:textId="4E721134" w:rsidR="003A1A08" w:rsidRDefault="003A1A08" w:rsidP="003A1A08">
    <w:pPr>
      <w:pStyle w:val="Intestazione"/>
      <w:jc w:val="center"/>
    </w:pPr>
    <w:r>
      <w:rPr>
        <w:noProof/>
      </w:rPr>
      <w:drawing>
        <wp:inline distT="0" distB="0" distL="0" distR="0" wp14:anchorId="090AC452" wp14:editId="7D1A3BC0">
          <wp:extent cx="2171700" cy="706917"/>
          <wp:effectExtent l="0" t="0" r="0" b="0"/>
          <wp:docPr id="45578235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976165" name="Immagine 21389761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8825" cy="712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6ACF" w14:textId="7E27A5AA" w:rsidR="003A1A08" w:rsidRDefault="003A1A08" w:rsidP="003A1A08">
    <w:pPr>
      <w:pStyle w:val="Intestazione"/>
      <w:jc w:val="center"/>
    </w:pPr>
    <w:r>
      <w:rPr>
        <w:noProof/>
      </w:rPr>
      <w:drawing>
        <wp:inline distT="0" distB="0" distL="0" distR="0" wp14:anchorId="520B796C" wp14:editId="7B6431F2">
          <wp:extent cx="2171700" cy="706917"/>
          <wp:effectExtent l="0" t="0" r="0" b="0"/>
          <wp:docPr id="164783124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976165" name="Immagine 21389761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8825" cy="712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959"/>
    <w:multiLevelType w:val="hybridMultilevel"/>
    <w:tmpl w:val="D92E56BE"/>
    <w:lvl w:ilvl="0" w:tplc="BC1C1116">
      <w:numFmt w:val="bullet"/>
      <w:lvlText w:val="-"/>
      <w:lvlJc w:val="left"/>
      <w:pPr>
        <w:ind w:left="928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2553336"/>
    <w:multiLevelType w:val="hybridMultilevel"/>
    <w:tmpl w:val="7EA62CC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C046F"/>
    <w:multiLevelType w:val="hybridMultilevel"/>
    <w:tmpl w:val="01CC56E4"/>
    <w:lvl w:ilvl="0" w:tplc="2DE862A0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F6D98"/>
    <w:multiLevelType w:val="hybridMultilevel"/>
    <w:tmpl w:val="5ADE515A"/>
    <w:lvl w:ilvl="0" w:tplc="37DC63F2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5941F45"/>
    <w:multiLevelType w:val="hybridMultilevel"/>
    <w:tmpl w:val="2AD0B5D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5AE1BD7"/>
    <w:multiLevelType w:val="hybridMultilevel"/>
    <w:tmpl w:val="7244064E"/>
    <w:lvl w:ilvl="0" w:tplc="37DC63F2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6F6467A"/>
    <w:multiLevelType w:val="hybridMultilevel"/>
    <w:tmpl w:val="A7E8FF9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431F2"/>
    <w:multiLevelType w:val="hybridMultilevel"/>
    <w:tmpl w:val="980EC59C"/>
    <w:lvl w:ilvl="0" w:tplc="04100003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" w15:restartNumberingAfterBreak="0">
    <w:nsid w:val="0F816FF0"/>
    <w:multiLevelType w:val="hybridMultilevel"/>
    <w:tmpl w:val="01CC56E4"/>
    <w:lvl w:ilvl="0" w:tplc="FFFFFFFF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CC1488"/>
    <w:multiLevelType w:val="hybridMultilevel"/>
    <w:tmpl w:val="A81607A0"/>
    <w:lvl w:ilvl="0" w:tplc="26C6EC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3670364"/>
    <w:multiLevelType w:val="hybridMultilevel"/>
    <w:tmpl w:val="3A4836D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05083"/>
    <w:multiLevelType w:val="hybridMultilevel"/>
    <w:tmpl w:val="EE92F428"/>
    <w:lvl w:ilvl="0" w:tplc="37DC63F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DC63F2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001911"/>
    <w:multiLevelType w:val="hybridMultilevel"/>
    <w:tmpl w:val="9268186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0E77A5F"/>
    <w:multiLevelType w:val="hybridMultilevel"/>
    <w:tmpl w:val="5B2AEC98"/>
    <w:lvl w:ilvl="0" w:tplc="37DC63F2">
      <w:start w:val="1"/>
      <w:numFmt w:val="bullet"/>
      <w:lvlText w:val=""/>
      <w:lvlJc w:val="left"/>
      <w:pPr>
        <w:ind w:left="2487" w:hanging="360"/>
      </w:pPr>
      <w:rPr>
        <w:rFonts w:ascii="Symbol" w:hAnsi="Symbol" w:hint="default"/>
        <w:color w:val="auto"/>
      </w:rPr>
    </w:lvl>
    <w:lvl w:ilvl="1" w:tplc="37DC63F2">
      <w:start w:val="1"/>
      <w:numFmt w:val="bullet"/>
      <w:lvlText w:val=""/>
      <w:lvlJc w:val="left"/>
      <w:pPr>
        <w:ind w:left="3207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4" w15:restartNumberingAfterBreak="0">
    <w:nsid w:val="2587673E"/>
    <w:multiLevelType w:val="hybridMultilevel"/>
    <w:tmpl w:val="A7E8FF9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4065A"/>
    <w:multiLevelType w:val="hybridMultilevel"/>
    <w:tmpl w:val="A7E8FF9E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30B15"/>
    <w:multiLevelType w:val="hybridMultilevel"/>
    <w:tmpl w:val="A7E8FF9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9323B"/>
    <w:multiLevelType w:val="hybridMultilevel"/>
    <w:tmpl w:val="5E00AA6C"/>
    <w:lvl w:ilvl="0" w:tplc="04100003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8" w15:restartNumberingAfterBreak="0">
    <w:nsid w:val="35A82618"/>
    <w:multiLevelType w:val="hybridMultilevel"/>
    <w:tmpl w:val="24D683D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62721C"/>
    <w:multiLevelType w:val="hybridMultilevel"/>
    <w:tmpl w:val="6A1E9D98"/>
    <w:lvl w:ilvl="0" w:tplc="37DC63F2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39C83BF2">
      <w:start w:val="14"/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81116E1"/>
    <w:multiLevelType w:val="hybridMultilevel"/>
    <w:tmpl w:val="D854BFB4"/>
    <w:lvl w:ilvl="0" w:tplc="81148554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</w:lvl>
    <w:lvl w:ilvl="2" w:tplc="0410001B" w:tentative="1">
      <w:start w:val="1"/>
      <w:numFmt w:val="lowerRoman"/>
      <w:lvlText w:val="%3."/>
      <w:lvlJc w:val="right"/>
      <w:pPr>
        <w:ind w:left="2804" w:hanging="180"/>
      </w:pPr>
    </w:lvl>
    <w:lvl w:ilvl="3" w:tplc="0410000F" w:tentative="1">
      <w:start w:val="1"/>
      <w:numFmt w:val="decimal"/>
      <w:lvlText w:val="%4."/>
      <w:lvlJc w:val="left"/>
      <w:pPr>
        <w:ind w:left="3524" w:hanging="360"/>
      </w:p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</w:lvl>
    <w:lvl w:ilvl="6" w:tplc="0410000F" w:tentative="1">
      <w:start w:val="1"/>
      <w:numFmt w:val="decimal"/>
      <w:lvlText w:val="%7."/>
      <w:lvlJc w:val="left"/>
      <w:pPr>
        <w:ind w:left="5684" w:hanging="360"/>
      </w:p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1" w15:restartNumberingAfterBreak="0">
    <w:nsid w:val="441F1A67"/>
    <w:multiLevelType w:val="hybridMultilevel"/>
    <w:tmpl w:val="131C8668"/>
    <w:lvl w:ilvl="0" w:tplc="37DC63F2">
      <w:start w:val="1"/>
      <w:numFmt w:val="bullet"/>
      <w:lvlText w:val=""/>
      <w:lvlJc w:val="left"/>
      <w:pPr>
        <w:ind w:left="206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4426050"/>
    <w:multiLevelType w:val="hybridMultilevel"/>
    <w:tmpl w:val="23909690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75AFF"/>
    <w:multiLevelType w:val="hybridMultilevel"/>
    <w:tmpl w:val="79D0BA9E"/>
    <w:lvl w:ilvl="0" w:tplc="37DC63F2">
      <w:start w:val="1"/>
      <w:numFmt w:val="bullet"/>
      <w:lvlText w:val=""/>
      <w:lvlJc w:val="left"/>
      <w:pPr>
        <w:ind w:left="28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24" w15:restartNumberingAfterBreak="0">
    <w:nsid w:val="477A66F6"/>
    <w:multiLevelType w:val="hybridMultilevel"/>
    <w:tmpl w:val="5BBA8BC6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4F5C3CF3"/>
    <w:multiLevelType w:val="hybridMultilevel"/>
    <w:tmpl w:val="DC54FFE2"/>
    <w:lvl w:ilvl="0" w:tplc="37DC63F2">
      <w:start w:val="1"/>
      <w:numFmt w:val="bullet"/>
      <w:lvlText w:val=""/>
      <w:lvlJc w:val="left"/>
      <w:pPr>
        <w:ind w:left="213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51237EEC"/>
    <w:multiLevelType w:val="hybridMultilevel"/>
    <w:tmpl w:val="98FC8D2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811485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45787"/>
    <w:multiLevelType w:val="hybridMultilevel"/>
    <w:tmpl w:val="77F6916C"/>
    <w:lvl w:ilvl="0" w:tplc="37DC63F2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BAF0555"/>
    <w:multiLevelType w:val="hybridMultilevel"/>
    <w:tmpl w:val="7C76240E"/>
    <w:lvl w:ilvl="0" w:tplc="55DEACCA">
      <w:start w:val="4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B31F68"/>
    <w:multiLevelType w:val="multilevel"/>
    <w:tmpl w:val="B3CC1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Enumerazioni"/>
      <w:lvlText w:val="%1.%2.%3"/>
      <w:lvlJc w:val="left"/>
      <w:pPr>
        <w:tabs>
          <w:tab w:val="num" w:pos="180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5E095B93"/>
    <w:multiLevelType w:val="hybridMultilevel"/>
    <w:tmpl w:val="D53028DE"/>
    <w:lvl w:ilvl="0" w:tplc="80CC9806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1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68793126"/>
    <w:multiLevelType w:val="hybridMultilevel"/>
    <w:tmpl w:val="65D8915C"/>
    <w:lvl w:ilvl="0" w:tplc="0410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749B22A8"/>
    <w:multiLevelType w:val="hybridMultilevel"/>
    <w:tmpl w:val="7EA62CC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81286B"/>
    <w:multiLevelType w:val="hybridMultilevel"/>
    <w:tmpl w:val="BAE448E0"/>
    <w:lvl w:ilvl="0" w:tplc="37DC63F2">
      <w:start w:val="1"/>
      <w:numFmt w:val="bullet"/>
      <w:lvlText w:val=""/>
      <w:lvlJc w:val="left"/>
      <w:pPr>
        <w:ind w:left="2487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num w:numId="1" w16cid:durableId="2012367932">
    <w:abstractNumId w:val="29"/>
  </w:num>
  <w:num w:numId="2" w16cid:durableId="1393579464">
    <w:abstractNumId w:val="9"/>
  </w:num>
  <w:num w:numId="3" w16cid:durableId="1327517184">
    <w:abstractNumId w:val="12"/>
  </w:num>
  <w:num w:numId="4" w16cid:durableId="602540649">
    <w:abstractNumId w:val="0"/>
  </w:num>
  <w:num w:numId="5" w16cid:durableId="1638413972">
    <w:abstractNumId w:val="4"/>
  </w:num>
  <w:num w:numId="6" w16cid:durableId="1714504594">
    <w:abstractNumId w:val="31"/>
  </w:num>
  <w:num w:numId="7" w16cid:durableId="1802723045">
    <w:abstractNumId w:val="18"/>
  </w:num>
  <w:num w:numId="8" w16cid:durableId="1812868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504876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6618352">
    <w:abstractNumId w:val="19"/>
  </w:num>
  <w:num w:numId="11" w16cid:durableId="2105415890">
    <w:abstractNumId w:val="21"/>
  </w:num>
  <w:num w:numId="12" w16cid:durableId="2033260213">
    <w:abstractNumId w:val="5"/>
  </w:num>
  <w:num w:numId="13" w16cid:durableId="229852531">
    <w:abstractNumId w:val="24"/>
  </w:num>
  <w:num w:numId="14" w16cid:durableId="840200749">
    <w:abstractNumId w:val="17"/>
  </w:num>
  <w:num w:numId="15" w16cid:durableId="23336484">
    <w:abstractNumId w:val="3"/>
  </w:num>
  <w:num w:numId="16" w16cid:durableId="1178420181">
    <w:abstractNumId w:val="27"/>
  </w:num>
  <w:num w:numId="17" w16cid:durableId="1549947750">
    <w:abstractNumId w:val="30"/>
  </w:num>
  <w:num w:numId="18" w16cid:durableId="1048652353">
    <w:abstractNumId w:val="23"/>
  </w:num>
  <w:num w:numId="19" w16cid:durableId="79329361">
    <w:abstractNumId w:val="25"/>
  </w:num>
  <w:num w:numId="20" w16cid:durableId="1359043373">
    <w:abstractNumId w:val="7"/>
  </w:num>
  <w:num w:numId="21" w16cid:durableId="1648590009">
    <w:abstractNumId w:val="13"/>
  </w:num>
  <w:num w:numId="22" w16cid:durableId="1116605265">
    <w:abstractNumId w:val="33"/>
  </w:num>
  <w:num w:numId="23" w16cid:durableId="537469044">
    <w:abstractNumId w:val="11"/>
  </w:num>
  <w:num w:numId="24" w16cid:durableId="378170310">
    <w:abstractNumId w:val="1"/>
  </w:num>
  <w:num w:numId="25" w16cid:durableId="1416052349">
    <w:abstractNumId w:val="16"/>
  </w:num>
  <w:num w:numId="26" w16cid:durableId="1202476076">
    <w:abstractNumId w:val="15"/>
    <w:lvlOverride w:ilvl="0">
      <w:lvl w:ilvl="0" w:tplc="0410000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10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1151367074">
    <w:abstractNumId w:val="32"/>
  </w:num>
  <w:num w:numId="28" w16cid:durableId="2088991528">
    <w:abstractNumId w:val="2"/>
  </w:num>
  <w:num w:numId="29" w16cid:durableId="147868672">
    <w:abstractNumId w:val="14"/>
  </w:num>
  <w:num w:numId="30" w16cid:durableId="717558368">
    <w:abstractNumId w:val="22"/>
  </w:num>
  <w:num w:numId="31" w16cid:durableId="1230385466">
    <w:abstractNumId w:val="20"/>
  </w:num>
  <w:num w:numId="32" w16cid:durableId="702944895">
    <w:abstractNumId w:val="8"/>
  </w:num>
  <w:num w:numId="33" w16cid:durableId="2084906655">
    <w:abstractNumId w:val="28"/>
  </w:num>
  <w:num w:numId="34" w16cid:durableId="1478111096">
    <w:abstractNumId w:val="14"/>
    <w:lvlOverride w:ilvl="0">
      <w:lvl w:ilvl="0" w:tplc="FFFFFFF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FFFFFFFF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5" w16cid:durableId="122814655">
    <w:abstractNumId w:val="26"/>
  </w:num>
  <w:num w:numId="36" w16cid:durableId="1939949735">
    <w:abstractNumId w:val="6"/>
  </w:num>
  <w:num w:numId="37" w16cid:durableId="13878782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oNotDisplayPageBoundaries/>
  <w:embedSystemFonts/>
  <w:proofState w:spelling="clean"/>
  <w:documentProtection w:edit="readOnly" w:enforcement="0"/>
  <w:defaultTabStop w:val="708"/>
  <w:hyphenationZone w:val="283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77"/>
    <w:rsid w:val="00000279"/>
    <w:rsid w:val="000008DF"/>
    <w:rsid w:val="00002C5C"/>
    <w:rsid w:val="0001260F"/>
    <w:rsid w:val="00012E89"/>
    <w:rsid w:val="0001460F"/>
    <w:rsid w:val="0001548A"/>
    <w:rsid w:val="00021602"/>
    <w:rsid w:val="00021742"/>
    <w:rsid w:val="0002287B"/>
    <w:rsid w:val="0002364A"/>
    <w:rsid w:val="00025AC3"/>
    <w:rsid w:val="000301EE"/>
    <w:rsid w:val="00032021"/>
    <w:rsid w:val="000354D7"/>
    <w:rsid w:val="000433E8"/>
    <w:rsid w:val="000453DF"/>
    <w:rsid w:val="00047894"/>
    <w:rsid w:val="00050DA8"/>
    <w:rsid w:val="0006172C"/>
    <w:rsid w:val="000641BD"/>
    <w:rsid w:val="00065120"/>
    <w:rsid w:val="00067969"/>
    <w:rsid w:val="00067E14"/>
    <w:rsid w:val="00070277"/>
    <w:rsid w:val="00070FE0"/>
    <w:rsid w:val="00071127"/>
    <w:rsid w:val="00071DE1"/>
    <w:rsid w:val="00083AE6"/>
    <w:rsid w:val="00086AB9"/>
    <w:rsid w:val="00092591"/>
    <w:rsid w:val="00097F90"/>
    <w:rsid w:val="000A2266"/>
    <w:rsid w:val="000A2DAE"/>
    <w:rsid w:val="000C0E9D"/>
    <w:rsid w:val="000C2469"/>
    <w:rsid w:val="000C2E23"/>
    <w:rsid w:val="000C4056"/>
    <w:rsid w:val="000C583A"/>
    <w:rsid w:val="000C6783"/>
    <w:rsid w:val="000C7EBD"/>
    <w:rsid w:val="000D1C0B"/>
    <w:rsid w:val="000D20D4"/>
    <w:rsid w:val="000D29FB"/>
    <w:rsid w:val="000E2410"/>
    <w:rsid w:val="000E55CA"/>
    <w:rsid w:val="000F1085"/>
    <w:rsid w:val="000F5674"/>
    <w:rsid w:val="000F634D"/>
    <w:rsid w:val="0010078B"/>
    <w:rsid w:val="00101A25"/>
    <w:rsid w:val="00102397"/>
    <w:rsid w:val="001028AE"/>
    <w:rsid w:val="0010397F"/>
    <w:rsid w:val="00107346"/>
    <w:rsid w:val="001074A9"/>
    <w:rsid w:val="00112326"/>
    <w:rsid w:val="0011265F"/>
    <w:rsid w:val="001208D0"/>
    <w:rsid w:val="0012551A"/>
    <w:rsid w:val="0012557A"/>
    <w:rsid w:val="0013512C"/>
    <w:rsid w:val="0014025A"/>
    <w:rsid w:val="001415BD"/>
    <w:rsid w:val="00143901"/>
    <w:rsid w:val="00146CC5"/>
    <w:rsid w:val="00146DB8"/>
    <w:rsid w:val="00147590"/>
    <w:rsid w:val="00153B68"/>
    <w:rsid w:val="00153D77"/>
    <w:rsid w:val="00154588"/>
    <w:rsid w:val="001715E7"/>
    <w:rsid w:val="001722FD"/>
    <w:rsid w:val="00176DC3"/>
    <w:rsid w:val="001855DD"/>
    <w:rsid w:val="00192294"/>
    <w:rsid w:val="00196A32"/>
    <w:rsid w:val="001979F0"/>
    <w:rsid w:val="001A4EC9"/>
    <w:rsid w:val="001A5A90"/>
    <w:rsid w:val="001A6688"/>
    <w:rsid w:val="001B1E17"/>
    <w:rsid w:val="001B35F9"/>
    <w:rsid w:val="001B3FFD"/>
    <w:rsid w:val="001B47C2"/>
    <w:rsid w:val="001B65CF"/>
    <w:rsid w:val="001B66A7"/>
    <w:rsid w:val="001C0BF6"/>
    <w:rsid w:val="001C7AFA"/>
    <w:rsid w:val="001D23BE"/>
    <w:rsid w:val="001D2714"/>
    <w:rsid w:val="001D4BA2"/>
    <w:rsid w:val="001D4EF2"/>
    <w:rsid w:val="001D5C00"/>
    <w:rsid w:val="001E1CBA"/>
    <w:rsid w:val="001E74C0"/>
    <w:rsid w:val="001F1FDD"/>
    <w:rsid w:val="001F2835"/>
    <w:rsid w:val="001F6C2B"/>
    <w:rsid w:val="00201977"/>
    <w:rsid w:val="00203D93"/>
    <w:rsid w:val="002055D0"/>
    <w:rsid w:val="002067F2"/>
    <w:rsid w:val="00211AD7"/>
    <w:rsid w:val="002152A3"/>
    <w:rsid w:val="00215E0A"/>
    <w:rsid w:val="00216675"/>
    <w:rsid w:val="00217379"/>
    <w:rsid w:val="00224F25"/>
    <w:rsid w:val="00227B13"/>
    <w:rsid w:val="002303B4"/>
    <w:rsid w:val="00231272"/>
    <w:rsid w:val="0023270E"/>
    <w:rsid w:val="002360C6"/>
    <w:rsid w:val="002446FA"/>
    <w:rsid w:val="002478C2"/>
    <w:rsid w:val="00247D85"/>
    <w:rsid w:val="00247E98"/>
    <w:rsid w:val="002555F3"/>
    <w:rsid w:val="002577FA"/>
    <w:rsid w:val="00257F76"/>
    <w:rsid w:val="00264C58"/>
    <w:rsid w:val="002765C6"/>
    <w:rsid w:val="002772E1"/>
    <w:rsid w:val="00284B3F"/>
    <w:rsid w:val="002872EE"/>
    <w:rsid w:val="00294C77"/>
    <w:rsid w:val="002A0D0A"/>
    <w:rsid w:val="002A1804"/>
    <w:rsid w:val="002A5469"/>
    <w:rsid w:val="002A7807"/>
    <w:rsid w:val="002B075E"/>
    <w:rsid w:val="002D1A49"/>
    <w:rsid w:val="002D5B96"/>
    <w:rsid w:val="002E00E6"/>
    <w:rsid w:val="002F310F"/>
    <w:rsid w:val="00303575"/>
    <w:rsid w:val="00303A9D"/>
    <w:rsid w:val="00306390"/>
    <w:rsid w:val="003064F0"/>
    <w:rsid w:val="00312087"/>
    <w:rsid w:val="00313918"/>
    <w:rsid w:val="00322D07"/>
    <w:rsid w:val="00326A67"/>
    <w:rsid w:val="00331C66"/>
    <w:rsid w:val="0033289E"/>
    <w:rsid w:val="00334C87"/>
    <w:rsid w:val="0034315F"/>
    <w:rsid w:val="003438AC"/>
    <w:rsid w:val="00346CC8"/>
    <w:rsid w:val="00351AA5"/>
    <w:rsid w:val="00351CBD"/>
    <w:rsid w:val="003531B1"/>
    <w:rsid w:val="00356791"/>
    <w:rsid w:val="00364307"/>
    <w:rsid w:val="00367035"/>
    <w:rsid w:val="003758BC"/>
    <w:rsid w:val="003817C4"/>
    <w:rsid w:val="00383D24"/>
    <w:rsid w:val="00386FAD"/>
    <w:rsid w:val="0039144D"/>
    <w:rsid w:val="00395B2F"/>
    <w:rsid w:val="003A1A08"/>
    <w:rsid w:val="003A2D81"/>
    <w:rsid w:val="003A48DA"/>
    <w:rsid w:val="003B06CE"/>
    <w:rsid w:val="003B6D6A"/>
    <w:rsid w:val="003C092C"/>
    <w:rsid w:val="003C0FEE"/>
    <w:rsid w:val="003C34AC"/>
    <w:rsid w:val="003C4D88"/>
    <w:rsid w:val="003D43D6"/>
    <w:rsid w:val="003E1436"/>
    <w:rsid w:val="003E22E7"/>
    <w:rsid w:val="003F3721"/>
    <w:rsid w:val="003F415E"/>
    <w:rsid w:val="004056D1"/>
    <w:rsid w:val="00407B56"/>
    <w:rsid w:val="00410124"/>
    <w:rsid w:val="00410EEC"/>
    <w:rsid w:val="004118A8"/>
    <w:rsid w:val="004156B7"/>
    <w:rsid w:val="00415C71"/>
    <w:rsid w:val="00415D80"/>
    <w:rsid w:val="00425775"/>
    <w:rsid w:val="00437835"/>
    <w:rsid w:val="004444C4"/>
    <w:rsid w:val="00444B8C"/>
    <w:rsid w:val="0044585E"/>
    <w:rsid w:val="00446EC4"/>
    <w:rsid w:val="004479B0"/>
    <w:rsid w:val="004534B8"/>
    <w:rsid w:val="00456A90"/>
    <w:rsid w:val="00457D70"/>
    <w:rsid w:val="00461D28"/>
    <w:rsid w:val="00467242"/>
    <w:rsid w:val="004738B2"/>
    <w:rsid w:val="0047737C"/>
    <w:rsid w:val="00480AD7"/>
    <w:rsid w:val="00480EDD"/>
    <w:rsid w:val="004817AA"/>
    <w:rsid w:val="00483305"/>
    <w:rsid w:val="0049550E"/>
    <w:rsid w:val="004A4984"/>
    <w:rsid w:val="004B0BB0"/>
    <w:rsid w:val="004B173F"/>
    <w:rsid w:val="004B5CAF"/>
    <w:rsid w:val="004C0052"/>
    <w:rsid w:val="004C1774"/>
    <w:rsid w:val="004C63CC"/>
    <w:rsid w:val="004E3D54"/>
    <w:rsid w:val="004E568F"/>
    <w:rsid w:val="004E6822"/>
    <w:rsid w:val="004F4980"/>
    <w:rsid w:val="00500BD5"/>
    <w:rsid w:val="00503495"/>
    <w:rsid w:val="0050487E"/>
    <w:rsid w:val="00514F0F"/>
    <w:rsid w:val="00516630"/>
    <w:rsid w:val="005206FD"/>
    <w:rsid w:val="00521FF9"/>
    <w:rsid w:val="0054328B"/>
    <w:rsid w:val="00543E99"/>
    <w:rsid w:val="00547F02"/>
    <w:rsid w:val="00554055"/>
    <w:rsid w:val="00555EFA"/>
    <w:rsid w:val="0055749B"/>
    <w:rsid w:val="00562850"/>
    <w:rsid w:val="005676DC"/>
    <w:rsid w:val="00570F16"/>
    <w:rsid w:val="00574E1F"/>
    <w:rsid w:val="0058271F"/>
    <w:rsid w:val="005844BA"/>
    <w:rsid w:val="00586C06"/>
    <w:rsid w:val="00594FA3"/>
    <w:rsid w:val="00595040"/>
    <w:rsid w:val="00597A41"/>
    <w:rsid w:val="005A484E"/>
    <w:rsid w:val="005B12C2"/>
    <w:rsid w:val="005B23A9"/>
    <w:rsid w:val="005B2AE7"/>
    <w:rsid w:val="005B4B24"/>
    <w:rsid w:val="005B5D2A"/>
    <w:rsid w:val="005C1E70"/>
    <w:rsid w:val="005C2756"/>
    <w:rsid w:val="005C47B9"/>
    <w:rsid w:val="005C4C5F"/>
    <w:rsid w:val="005D731A"/>
    <w:rsid w:val="005E03E3"/>
    <w:rsid w:val="005E32E5"/>
    <w:rsid w:val="005E334D"/>
    <w:rsid w:val="00602175"/>
    <w:rsid w:val="00610A22"/>
    <w:rsid w:val="00621F8A"/>
    <w:rsid w:val="00623A6D"/>
    <w:rsid w:val="006241D4"/>
    <w:rsid w:val="006274D6"/>
    <w:rsid w:val="00630FD9"/>
    <w:rsid w:val="00634F6B"/>
    <w:rsid w:val="0063799F"/>
    <w:rsid w:val="00655091"/>
    <w:rsid w:val="00671D6D"/>
    <w:rsid w:val="00680944"/>
    <w:rsid w:val="00682607"/>
    <w:rsid w:val="006846D2"/>
    <w:rsid w:val="00684706"/>
    <w:rsid w:val="00684C19"/>
    <w:rsid w:val="00691643"/>
    <w:rsid w:val="00691768"/>
    <w:rsid w:val="00691B3C"/>
    <w:rsid w:val="00692E92"/>
    <w:rsid w:val="006967AB"/>
    <w:rsid w:val="0069791A"/>
    <w:rsid w:val="006A5443"/>
    <w:rsid w:val="006B6A4A"/>
    <w:rsid w:val="006B6E9A"/>
    <w:rsid w:val="006B79BB"/>
    <w:rsid w:val="006C0918"/>
    <w:rsid w:val="006C5241"/>
    <w:rsid w:val="006C5F90"/>
    <w:rsid w:val="006C6779"/>
    <w:rsid w:val="006C6AB7"/>
    <w:rsid w:val="006D1EDB"/>
    <w:rsid w:val="006D4D59"/>
    <w:rsid w:val="006D4FA4"/>
    <w:rsid w:val="006D54D6"/>
    <w:rsid w:val="006D5AC0"/>
    <w:rsid w:val="006D6F74"/>
    <w:rsid w:val="006E2E32"/>
    <w:rsid w:val="006E3357"/>
    <w:rsid w:val="006F0151"/>
    <w:rsid w:val="006F5694"/>
    <w:rsid w:val="006F63CB"/>
    <w:rsid w:val="00707214"/>
    <w:rsid w:val="00714865"/>
    <w:rsid w:val="007157E4"/>
    <w:rsid w:val="0071728C"/>
    <w:rsid w:val="00732539"/>
    <w:rsid w:val="00734A77"/>
    <w:rsid w:val="00740B60"/>
    <w:rsid w:val="0074100B"/>
    <w:rsid w:val="00741A4A"/>
    <w:rsid w:val="00742EBE"/>
    <w:rsid w:val="00756091"/>
    <w:rsid w:val="00763383"/>
    <w:rsid w:val="00765CA0"/>
    <w:rsid w:val="007661DC"/>
    <w:rsid w:val="00767F37"/>
    <w:rsid w:val="00772478"/>
    <w:rsid w:val="00773289"/>
    <w:rsid w:val="007756C3"/>
    <w:rsid w:val="00777909"/>
    <w:rsid w:val="00777FE3"/>
    <w:rsid w:val="007820B1"/>
    <w:rsid w:val="00786148"/>
    <w:rsid w:val="0078705F"/>
    <w:rsid w:val="00792DC6"/>
    <w:rsid w:val="0079400F"/>
    <w:rsid w:val="007A439C"/>
    <w:rsid w:val="007B61F7"/>
    <w:rsid w:val="007B73E8"/>
    <w:rsid w:val="007B769E"/>
    <w:rsid w:val="007C0548"/>
    <w:rsid w:val="007C32F2"/>
    <w:rsid w:val="007C3F95"/>
    <w:rsid w:val="007C7EF0"/>
    <w:rsid w:val="007D408E"/>
    <w:rsid w:val="007D6796"/>
    <w:rsid w:val="007E1170"/>
    <w:rsid w:val="007F633E"/>
    <w:rsid w:val="00802FEF"/>
    <w:rsid w:val="00804226"/>
    <w:rsid w:val="008068E0"/>
    <w:rsid w:val="0081460B"/>
    <w:rsid w:val="00815EE8"/>
    <w:rsid w:val="0081721D"/>
    <w:rsid w:val="0084319A"/>
    <w:rsid w:val="0084775F"/>
    <w:rsid w:val="00850DC2"/>
    <w:rsid w:val="00851D9A"/>
    <w:rsid w:val="008551CB"/>
    <w:rsid w:val="00865D61"/>
    <w:rsid w:val="008678D2"/>
    <w:rsid w:val="0087230B"/>
    <w:rsid w:val="0087511C"/>
    <w:rsid w:val="008817ED"/>
    <w:rsid w:val="008878BB"/>
    <w:rsid w:val="008919DC"/>
    <w:rsid w:val="008A2E5A"/>
    <w:rsid w:val="008B1222"/>
    <w:rsid w:val="008C13AD"/>
    <w:rsid w:val="008C1B99"/>
    <w:rsid w:val="008C2459"/>
    <w:rsid w:val="008C300A"/>
    <w:rsid w:val="008C5840"/>
    <w:rsid w:val="008C7455"/>
    <w:rsid w:val="008C795D"/>
    <w:rsid w:val="008D1698"/>
    <w:rsid w:val="008E58C6"/>
    <w:rsid w:val="008E6999"/>
    <w:rsid w:val="008F5CBD"/>
    <w:rsid w:val="008F68F5"/>
    <w:rsid w:val="008F6FE6"/>
    <w:rsid w:val="00900860"/>
    <w:rsid w:val="0091237F"/>
    <w:rsid w:val="00916B0A"/>
    <w:rsid w:val="00917A4B"/>
    <w:rsid w:val="00924B85"/>
    <w:rsid w:val="0093111F"/>
    <w:rsid w:val="00932CC6"/>
    <w:rsid w:val="00935298"/>
    <w:rsid w:val="009361D9"/>
    <w:rsid w:val="00937EF2"/>
    <w:rsid w:val="00940850"/>
    <w:rsid w:val="00940A76"/>
    <w:rsid w:val="00945575"/>
    <w:rsid w:val="00953B98"/>
    <w:rsid w:val="009638DD"/>
    <w:rsid w:val="009644FD"/>
    <w:rsid w:val="00965480"/>
    <w:rsid w:val="009664E4"/>
    <w:rsid w:val="00972EAC"/>
    <w:rsid w:val="009777B8"/>
    <w:rsid w:val="00981386"/>
    <w:rsid w:val="00993868"/>
    <w:rsid w:val="00994F59"/>
    <w:rsid w:val="00995B37"/>
    <w:rsid w:val="009A07E0"/>
    <w:rsid w:val="009A09FE"/>
    <w:rsid w:val="009A2FF5"/>
    <w:rsid w:val="009A5100"/>
    <w:rsid w:val="009B2349"/>
    <w:rsid w:val="009B6964"/>
    <w:rsid w:val="009B703C"/>
    <w:rsid w:val="009C14A2"/>
    <w:rsid w:val="009C595A"/>
    <w:rsid w:val="009D1E3C"/>
    <w:rsid w:val="009D4855"/>
    <w:rsid w:val="009D4A07"/>
    <w:rsid w:val="009D4EFB"/>
    <w:rsid w:val="009D7FD5"/>
    <w:rsid w:val="009E1FEF"/>
    <w:rsid w:val="009E2271"/>
    <w:rsid w:val="009E25EA"/>
    <w:rsid w:val="009E2F84"/>
    <w:rsid w:val="009E5D2D"/>
    <w:rsid w:val="009E755C"/>
    <w:rsid w:val="009E7AAD"/>
    <w:rsid w:val="009F1B9D"/>
    <w:rsid w:val="009F3333"/>
    <w:rsid w:val="009F5573"/>
    <w:rsid w:val="009F6CAA"/>
    <w:rsid w:val="00A01484"/>
    <w:rsid w:val="00A0567C"/>
    <w:rsid w:val="00A25C2F"/>
    <w:rsid w:val="00A2613E"/>
    <w:rsid w:val="00A305B6"/>
    <w:rsid w:val="00A30C8C"/>
    <w:rsid w:val="00A3181F"/>
    <w:rsid w:val="00A33DBF"/>
    <w:rsid w:val="00A369E4"/>
    <w:rsid w:val="00A405FD"/>
    <w:rsid w:val="00A409C1"/>
    <w:rsid w:val="00A54E27"/>
    <w:rsid w:val="00A57FD0"/>
    <w:rsid w:val="00A606A2"/>
    <w:rsid w:val="00A630C5"/>
    <w:rsid w:val="00A649EF"/>
    <w:rsid w:val="00A703EE"/>
    <w:rsid w:val="00A72A6A"/>
    <w:rsid w:val="00A84ACE"/>
    <w:rsid w:val="00A915E8"/>
    <w:rsid w:val="00A929AD"/>
    <w:rsid w:val="00AA374A"/>
    <w:rsid w:val="00AA496C"/>
    <w:rsid w:val="00AA56D9"/>
    <w:rsid w:val="00AA760F"/>
    <w:rsid w:val="00AB5EB2"/>
    <w:rsid w:val="00AC25B7"/>
    <w:rsid w:val="00AD26B9"/>
    <w:rsid w:val="00AD5206"/>
    <w:rsid w:val="00AD58DE"/>
    <w:rsid w:val="00AE1E9F"/>
    <w:rsid w:val="00AE2070"/>
    <w:rsid w:val="00AE4A47"/>
    <w:rsid w:val="00AE589F"/>
    <w:rsid w:val="00AE5B63"/>
    <w:rsid w:val="00AF127A"/>
    <w:rsid w:val="00AF30E6"/>
    <w:rsid w:val="00AF6857"/>
    <w:rsid w:val="00B029C4"/>
    <w:rsid w:val="00B0511B"/>
    <w:rsid w:val="00B07E99"/>
    <w:rsid w:val="00B11348"/>
    <w:rsid w:val="00B12350"/>
    <w:rsid w:val="00B16AFC"/>
    <w:rsid w:val="00B21EA1"/>
    <w:rsid w:val="00B25A56"/>
    <w:rsid w:val="00B27105"/>
    <w:rsid w:val="00B4006F"/>
    <w:rsid w:val="00B476C3"/>
    <w:rsid w:val="00B47B94"/>
    <w:rsid w:val="00B50AF4"/>
    <w:rsid w:val="00B544D6"/>
    <w:rsid w:val="00B5482F"/>
    <w:rsid w:val="00B60957"/>
    <w:rsid w:val="00B61F79"/>
    <w:rsid w:val="00B72217"/>
    <w:rsid w:val="00B73B53"/>
    <w:rsid w:val="00B75378"/>
    <w:rsid w:val="00B759F2"/>
    <w:rsid w:val="00B90BD8"/>
    <w:rsid w:val="00B93EB8"/>
    <w:rsid w:val="00B9493B"/>
    <w:rsid w:val="00B94C3F"/>
    <w:rsid w:val="00BA3781"/>
    <w:rsid w:val="00BB1723"/>
    <w:rsid w:val="00BB496D"/>
    <w:rsid w:val="00BC44BE"/>
    <w:rsid w:val="00BC670C"/>
    <w:rsid w:val="00BC6A82"/>
    <w:rsid w:val="00BC7CD7"/>
    <w:rsid w:val="00BD5385"/>
    <w:rsid w:val="00BD7F3A"/>
    <w:rsid w:val="00BE3904"/>
    <w:rsid w:val="00BE3D5B"/>
    <w:rsid w:val="00BF4C9D"/>
    <w:rsid w:val="00C008DD"/>
    <w:rsid w:val="00C01D40"/>
    <w:rsid w:val="00C02B21"/>
    <w:rsid w:val="00C03786"/>
    <w:rsid w:val="00C0636B"/>
    <w:rsid w:val="00C114DA"/>
    <w:rsid w:val="00C203AA"/>
    <w:rsid w:val="00C21CE7"/>
    <w:rsid w:val="00C273CC"/>
    <w:rsid w:val="00C27D45"/>
    <w:rsid w:val="00C30C95"/>
    <w:rsid w:val="00C32C2F"/>
    <w:rsid w:val="00C33016"/>
    <w:rsid w:val="00C36A05"/>
    <w:rsid w:val="00C3739B"/>
    <w:rsid w:val="00C37B25"/>
    <w:rsid w:val="00C41FA2"/>
    <w:rsid w:val="00C4537C"/>
    <w:rsid w:val="00C53576"/>
    <w:rsid w:val="00C6566D"/>
    <w:rsid w:val="00C71E00"/>
    <w:rsid w:val="00C82EDA"/>
    <w:rsid w:val="00C84088"/>
    <w:rsid w:val="00C909B9"/>
    <w:rsid w:val="00C93096"/>
    <w:rsid w:val="00C95850"/>
    <w:rsid w:val="00CA095C"/>
    <w:rsid w:val="00CA592E"/>
    <w:rsid w:val="00CA7B1D"/>
    <w:rsid w:val="00CB01B9"/>
    <w:rsid w:val="00CB6BDD"/>
    <w:rsid w:val="00CC09D9"/>
    <w:rsid w:val="00CD2385"/>
    <w:rsid w:val="00CD3CF5"/>
    <w:rsid w:val="00CD55AF"/>
    <w:rsid w:val="00CE0B7D"/>
    <w:rsid w:val="00CE2564"/>
    <w:rsid w:val="00CE3E2A"/>
    <w:rsid w:val="00CE4DB2"/>
    <w:rsid w:val="00CE6D5F"/>
    <w:rsid w:val="00CF1F57"/>
    <w:rsid w:val="00D03AFC"/>
    <w:rsid w:val="00D04239"/>
    <w:rsid w:val="00D055DE"/>
    <w:rsid w:val="00D05D62"/>
    <w:rsid w:val="00D0797C"/>
    <w:rsid w:val="00D07EEF"/>
    <w:rsid w:val="00D102D3"/>
    <w:rsid w:val="00D14406"/>
    <w:rsid w:val="00D14B0C"/>
    <w:rsid w:val="00D15B63"/>
    <w:rsid w:val="00D16722"/>
    <w:rsid w:val="00D16BC6"/>
    <w:rsid w:val="00D21B71"/>
    <w:rsid w:val="00D21CC6"/>
    <w:rsid w:val="00D35ABD"/>
    <w:rsid w:val="00D4050C"/>
    <w:rsid w:val="00D4325C"/>
    <w:rsid w:val="00D524F4"/>
    <w:rsid w:val="00D53B05"/>
    <w:rsid w:val="00D7518B"/>
    <w:rsid w:val="00D77DF1"/>
    <w:rsid w:val="00D82E46"/>
    <w:rsid w:val="00D84831"/>
    <w:rsid w:val="00D8777A"/>
    <w:rsid w:val="00D90051"/>
    <w:rsid w:val="00D90845"/>
    <w:rsid w:val="00D94A94"/>
    <w:rsid w:val="00DA18F6"/>
    <w:rsid w:val="00DA3EAE"/>
    <w:rsid w:val="00DA553B"/>
    <w:rsid w:val="00DA716E"/>
    <w:rsid w:val="00DB1DC6"/>
    <w:rsid w:val="00DB4C9D"/>
    <w:rsid w:val="00DB5629"/>
    <w:rsid w:val="00DB5F51"/>
    <w:rsid w:val="00DB6670"/>
    <w:rsid w:val="00DB728D"/>
    <w:rsid w:val="00DB7567"/>
    <w:rsid w:val="00DC26F4"/>
    <w:rsid w:val="00DD4AD0"/>
    <w:rsid w:val="00DD5A9A"/>
    <w:rsid w:val="00DD69C4"/>
    <w:rsid w:val="00DE4BE4"/>
    <w:rsid w:val="00DE5A12"/>
    <w:rsid w:val="00DF186E"/>
    <w:rsid w:val="00E0061B"/>
    <w:rsid w:val="00E1532D"/>
    <w:rsid w:val="00E256CE"/>
    <w:rsid w:val="00E31356"/>
    <w:rsid w:val="00E3299B"/>
    <w:rsid w:val="00E362EC"/>
    <w:rsid w:val="00E36FCF"/>
    <w:rsid w:val="00E374D6"/>
    <w:rsid w:val="00E42A75"/>
    <w:rsid w:val="00E43DD2"/>
    <w:rsid w:val="00E52ECA"/>
    <w:rsid w:val="00E62156"/>
    <w:rsid w:val="00E62EBB"/>
    <w:rsid w:val="00E7070E"/>
    <w:rsid w:val="00E71F70"/>
    <w:rsid w:val="00E73ADD"/>
    <w:rsid w:val="00E76AFB"/>
    <w:rsid w:val="00E832E2"/>
    <w:rsid w:val="00E90134"/>
    <w:rsid w:val="00E901E2"/>
    <w:rsid w:val="00EA4EEA"/>
    <w:rsid w:val="00EA5A00"/>
    <w:rsid w:val="00EB189F"/>
    <w:rsid w:val="00EB3C22"/>
    <w:rsid w:val="00EB46C9"/>
    <w:rsid w:val="00EB531C"/>
    <w:rsid w:val="00EB6094"/>
    <w:rsid w:val="00EB692D"/>
    <w:rsid w:val="00EC28C3"/>
    <w:rsid w:val="00EC3DAE"/>
    <w:rsid w:val="00ED38F9"/>
    <w:rsid w:val="00ED78BF"/>
    <w:rsid w:val="00EE0F39"/>
    <w:rsid w:val="00EF2267"/>
    <w:rsid w:val="00EF4D87"/>
    <w:rsid w:val="00EF5F65"/>
    <w:rsid w:val="00EF70BB"/>
    <w:rsid w:val="00EF791A"/>
    <w:rsid w:val="00EF7EBE"/>
    <w:rsid w:val="00F00D3C"/>
    <w:rsid w:val="00F010FC"/>
    <w:rsid w:val="00F0463E"/>
    <w:rsid w:val="00F07432"/>
    <w:rsid w:val="00F106C9"/>
    <w:rsid w:val="00F21D35"/>
    <w:rsid w:val="00F239F2"/>
    <w:rsid w:val="00F262B5"/>
    <w:rsid w:val="00F26B71"/>
    <w:rsid w:val="00F26CC3"/>
    <w:rsid w:val="00F26F93"/>
    <w:rsid w:val="00F30E64"/>
    <w:rsid w:val="00F32823"/>
    <w:rsid w:val="00F47284"/>
    <w:rsid w:val="00F517D4"/>
    <w:rsid w:val="00F526C9"/>
    <w:rsid w:val="00F57609"/>
    <w:rsid w:val="00F66E8C"/>
    <w:rsid w:val="00F72D96"/>
    <w:rsid w:val="00F73622"/>
    <w:rsid w:val="00F73676"/>
    <w:rsid w:val="00F742BC"/>
    <w:rsid w:val="00F81938"/>
    <w:rsid w:val="00F81FD6"/>
    <w:rsid w:val="00F84C21"/>
    <w:rsid w:val="00F8631F"/>
    <w:rsid w:val="00F91856"/>
    <w:rsid w:val="00F91F04"/>
    <w:rsid w:val="00FA0F32"/>
    <w:rsid w:val="00FA1DB7"/>
    <w:rsid w:val="00FA3614"/>
    <w:rsid w:val="00FA3D5A"/>
    <w:rsid w:val="00FA70E0"/>
    <w:rsid w:val="00FB2602"/>
    <w:rsid w:val="00FB2659"/>
    <w:rsid w:val="00FB60B9"/>
    <w:rsid w:val="00FC2717"/>
    <w:rsid w:val="00FC2C10"/>
    <w:rsid w:val="00FD062B"/>
    <w:rsid w:val="00FD242E"/>
    <w:rsid w:val="00FD72F3"/>
    <w:rsid w:val="00FE00C0"/>
    <w:rsid w:val="00FF5FC1"/>
    <w:rsid w:val="00FF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278E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3D77"/>
    <w:pPr>
      <w:jc w:val="both"/>
    </w:pPr>
    <w:rPr>
      <w:rFonts w:ascii="Verdana" w:hAnsi="Verdana" w:cs="Verdana"/>
      <w:sz w:val="16"/>
      <w:szCs w:val="16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47737C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53D77"/>
    <w:pPr>
      <w:keepNext/>
      <w:jc w:val="left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47737C"/>
    <w:rPr>
      <w:rFonts w:ascii="Cambria" w:hAnsi="Cambria"/>
      <w:b/>
      <w:kern w:val="32"/>
      <w:sz w:val="32"/>
    </w:rPr>
  </w:style>
  <w:style w:type="character" w:customStyle="1" w:styleId="Titolo2Carattere">
    <w:name w:val="Titolo 2 Carattere"/>
    <w:link w:val="Titolo2"/>
    <w:uiPriority w:val="99"/>
    <w:locked/>
    <w:rsid w:val="00153D77"/>
    <w:rPr>
      <w:rFonts w:ascii="Cambria" w:hAnsi="Cambria"/>
      <w:b/>
      <w:i/>
      <w:sz w:val="28"/>
    </w:rPr>
  </w:style>
  <w:style w:type="paragraph" w:styleId="Sommario1">
    <w:name w:val="toc 1"/>
    <w:basedOn w:val="Normale"/>
    <w:next w:val="Normale"/>
    <w:autoRedefine/>
    <w:uiPriority w:val="99"/>
    <w:semiHidden/>
    <w:rsid w:val="00153D77"/>
    <w:pPr>
      <w:tabs>
        <w:tab w:val="left" w:pos="709"/>
        <w:tab w:val="left" w:pos="1134"/>
        <w:tab w:val="right" w:leader="dot" w:pos="8504"/>
      </w:tabs>
      <w:spacing w:before="80"/>
      <w:jc w:val="left"/>
    </w:pPr>
    <w:rPr>
      <w:rFonts w:ascii="Times" w:hAnsi="Times" w:cs="Times"/>
      <w:b/>
      <w:bCs/>
      <w:caps/>
      <w:noProof/>
      <w:color w:val="000000"/>
      <w:sz w:val="24"/>
      <w:szCs w:val="24"/>
      <w:u w:color="000000"/>
    </w:rPr>
  </w:style>
  <w:style w:type="paragraph" w:styleId="Sommario2">
    <w:name w:val="toc 2"/>
    <w:basedOn w:val="Normale"/>
    <w:next w:val="Normale"/>
    <w:autoRedefine/>
    <w:uiPriority w:val="99"/>
    <w:semiHidden/>
    <w:rsid w:val="00153D77"/>
    <w:pPr>
      <w:tabs>
        <w:tab w:val="left" w:pos="709"/>
        <w:tab w:val="right" w:leader="dot" w:pos="8788"/>
      </w:tabs>
      <w:jc w:val="left"/>
    </w:pPr>
    <w:rPr>
      <w:smallCaps/>
      <w:noProof/>
      <w:lang w:val="en-US"/>
    </w:rPr>
  </w:style>
  <w:style w:type="paragraph" w:styleId="Sommario3">
    <w:name w:val="toc 3"/>
    <w:basedOn w:val="Normale"/>
    <w:next w:val="Normale"/>
    <w:autoRedefine/>
    <w:uiPriority w:val="99"/>
    <w:semiHidden/>
    <w:rsid w:val="00153D77"/>
    <w:pPr>
      <w:tabs>
        <w:tab w:val="left" w:pos="1418"/>
        <w:tab w:val="left" w:pos="1680"/>
        <w:tab w:val="right" w:leader="dot" w:pos="9628"/>
      </w:tabs>
      <w:ind w:left="360"/>
    </w:pPr>
    <w:rPr>
      <w:rFonts w:ascii="Courier New" w:hAnsi="Courier New" w:cs="Courier New"/>
      <w:noProof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153D77"/>
    <w:pPr>
      <w:tabs>
        <w:tab w:val="center" w:pos="4819"/>
        <w:tab w:val="right" w:pos="9638"/>
      </w:tabs>
    </w:pPr>
    <w:rPr>
      <w:rFonts w:cs="Times New Roman"/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153D77"/>
    <w:rPr>
      <w:rFonts w:ascii="Verdana" w:hAnsi="Verdana"/>
      <w:sz w:val="20"/>
    </w:rPr>
  </w:style>
  <w:style w:type="paragraph" w:styleId="Pidipagina">
    <w:name w:val="footer"/>
    <w:basedOn w:val="Normale"/>
    <w:link w:val="PidipaginaCarattere"/>
    <w:uiPriority w:val="99"/>
    <w:rsid w:val="00153D77"/>
    <w:pPr>
      <w:tabs>
        <w:tab w:val="center" w:pos="4819"/>
        <w:tab w:val="right" w:pos="9638"/>
      </w:tabs>
    </w:pPr>
    <w:rPr>
      <w:rFonts w:cs="Times New Roman"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locked/>
    <w:rsid w:val="00153D77"/>
    <w:rPr>
      <w:rFonts w:ascii="Verdana" w:hAnsi="Verdana"/>
      <w:sz w:val="20"/>
    </w:rPr>
  </w:style>
  <w:style w:type="paragraph" w:customStyle="1" w:styleId="Enumerazioni">
    <w:name w:val="Enumerazioni"/>
    <w:basedOn w:val="Normale"/>
    <w:uiPriority w:val="99"/>
    <w:rsid w:val="00153D77"/>
    <w:pPr>
      <w:keepNext/>
      <w:numPr>
        <w:ilvl w:val="2"/>
        <w:numId w:val="1"/>
      </w:numPr>
      <w:spacing w:before="240" w:after="120"/>
      <w:jc w:val="left"/>
      <w:outlineLvl w:val="1"/>
    </w:pPr>
    <w:rPr>
      <w:b/>
      <w:bCs/>
      <w:sz w:val="24"/>
      <w:szCs w:val="24"/>
    </w:rPr>
  </w:style>
  <w:style w:type="character" w:styleId="Enfasicorsivo">
    <w:name w:val="Emphasis"/>
    <w:uiPriority w:val="99"/>
    <w:qFormat/>
    <w:rsid w:val="00153D77"/>
    <w:rPr>
      <w:rFonts w:ascii="Times New Roman" w:hAnsi="Times New Roman" w:cs="Times New Roman"/>
      <w:i/>
    </w:rPr>
  </w:style>
  <w:style w:type="paragraph" w:customStyle="1" w:styleId="Styleci1">
    <w:name w:val="Style_ci1"/>
    <w:basedOn w:val="Normale"/>
    <w:uiPriority w:val="99"/>
    <w:rsid w:val="00153D77"/>
    <w:pPr>
      <w:tabs>
        <w:tab w:val="center" w:pos="5529"/>
        <w:tab w:val="right" w:pos="10431"/>
      </w:tabs>
      <w:spacing w:line="220" w:lineRule="exact"/>
      <w:jc w:val="left"/>
    </w:pPr>
    <w:rPr>
      <w:i/>
      <w:iCs/>
      <w:sz w:val="20"/>
      <w:szCs w:val="20"/>
    </w:rPr>
  </w:style>
  <w:style w:type="character" w:customStyle="1" w:styleId="Styleci1Char">
    <w:name w:val="Style_ci1 Char"/>
    <w:uiPriority w:val="99"/>
    <w:rsid w:val="00153D77"/>
    <w:rPr>
      <w:rFonts w:ascii="Courier New" w:hAnsi="Courier New"/>
      <w:i/>
      <w:sz w:val="16"/>
      <w:lang w:val="it-IT" w:eastAsia="it-IT"/>
    </w:rPr>
  </w:style>
  <w:style w:type="paragraph" w:customStyle="1" w:styleId="Styleogg">
    <w:name w:val="Style_ogg"/>
    <w:basedOn w:val="Normale"/>
    <w:uiPriority w:val="99"/>
    <w:rsid w:val="00153D77"/>
    <w:pPr>
      <w:jc w:val="left"/>
      <w:outlineLvl w:val="0"/>
    </w:pPr>
    <w:rPr>
      <w:rFonts w:ascii="Courier New" w:hAnsi="Courier New" w:cs="Courier New"/>
      <w:sz w:val="24"/>
      <w:szCs w:val="24"/>
    </w:rPr>
  </w:style>
  <w:style w:type="paragraph" w:customStyle="1" w:styleId="couriernew12s">
    <w:name w:val="courier_new_12_s"/>
    <w:basedOn w:val="Styleogg"/>
    <w:uiPriority w:val="99"/>
    <w:rsid w:val="00153D77"/>
  </w:style>
  <w:style w:type="character" w:styleId="Numeropagina">
    <w:name w:val="page number"/>
    <w:uiPriority w:val="99"/>
    <w:rsid w:val="00153D77"/>
    <w:rPr>
      <w:rFonts w:ascii="Times New Roman" w:hAnsi="Times New Roman" w:cs="Times New Roman"/>
    </w:rPr>
  </w:style>
  <w:style w:type="table" w:styleId="Grigliatabella">
    <w:name w:val="Table Grid"/>
    <w:basedOn w:val="Tabellanormale"/>
    <w:uiPriority w:val="99"/>
    <w:locked/>
    <w:rsid w:val="00153D77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rsid w:val="00012E89"/>
    <w:rPr>
      <w:rFonts w:cs="Times New Roman"/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locked/>
    <w:rsid w:val="00012E89"/>
    <w:rPr>
      <w:rFonts w:ascii="Verdana" w:hAnsi="Verdana"/>
      <w:sz w:val="20"/>
    </w:rPr>
  </w:style>
  <w:style w:type="character" w:styleId="Rimandonotadichiusura">
    <w:name w:val="endnote reference"/>
    <w:uiPriority w:val="99"/>
    <w:rsid w:val="00012E89"/>
    <w:rPr>
      <w:rFonts w:ascii="Courier New" w:hAnsi="Courier New" w:cs="Times New Roman"/>
      <w:sz w:val="20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75378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75378"/>
    <w:rPr>
      <w:rFonts w:ascii="Verdana" w:hAnsi="Verdana" w:cs="Verdana"/>
    </w:rPr>
  </w:style>
  <w:style w:type="character" w:styleId="Rimandonotaapidipagina">
    <w:name w:val="footnote reference"/>
    <w:uiPriority w:val="99"/>
    <w:semiHidden/>
    <w:unhideWhenUsed/>
    <w:rsid w:val="00B75378"/>
    <w:rPr>
      <w:vertAlign w:val="superscript"/>
    </w:rPr>
  </w:style>
  <w:style w:type="character" w:styleId="Collegamentoipertestuale">
    <w:name w:val="Hyperlink"/>
    <w:uiPriority w:val="99"/>
    <w:unhideWhenUsed/>
    <w:rsid w:val="006C0918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6C0918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C7455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8C7455"/>
    <w:rPr>
      <w:rFonts w:ascii="Courier New" w:hAnsi="Courier New" w:cs="Courier New"/>
    </w:rPr>
  </w:style>
  <w:style w:type="paragraph" w:styleId="Revisione">
    <w:name w:val="Revision"/>
    <w:hidden/>
    <w:uiPriority w:val="99"/>
    <w:semiHidden/>
    <w:rsid w:val="000F634D"/>
    <w:rPr>
      <w:rFonts w:ascii="Verdana" w:hAnsi="Verdana" w:cs="Verdan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3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88FE1-822D-42F5-8093-A45CEFDAC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897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2026-09-24T11:05:00Z</dcterms:created>
  <dcterms:modified xsi:type="dcterms:W3CDTF">2026-09-24T11:05:00Z</dcterms:modified>
</cp:coreProperties>
</file>